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《深圳市光明区人力资源局大学生联合培养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基地管理办法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一、起草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2017年8月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深圳市印发了《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深圳经济特区人才工作条例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》，提出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人才引进应当突出经济社会发展需求导向，坚持精准施策、靶向引才，注重柔性引才用才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，促进人才资源合理流动和有效配置。2022年6月，光明区制定“人才高地计划”相关政策，将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相关内容纳入政策体系。因此，区人力资源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局根据深圳市文件精神及光明区统一部署，结合光明科学城建设发展需要及本区实际，草拟了《深圳市光明区人力资源局大学生联合培养基地管理办法（征求意见稿）》。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二、起草必要性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大学生实习实践活动是人才培养过程中的一个重要环节,也是保障企业人才需求可持续发展的一个重要依托，是促进产学研结合的重要平台,加强大学生实习基地建设，有利于拓宽就业渠道，巩固扩大就业市场，减少毕业生就业成本,为高校毕业生顺利就业创业奠定良好的实践基础，提高就业效率。当前，光明区正在大力建设光明科学城，打造原始创新策源地、科研经济先行地和创新人才集聚地，亟需建设一批优质大学生联合培养基地，实现实习与就业的有机衔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为光明科学城高质量发展吸纳、培养和储备人才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《管理办法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》共二十一条内容，其中：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第一条为总则。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解释了光明区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大学生联合培养基地的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起草依据和目的。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第二至四条为名词解释。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和大学生的含义及范围。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第五至十条为基地认定。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的认定条件及申报所需材料和办理流程。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第十一至十三条为考核监督。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大学生联合培养基地</w:t>
      </w:r>
      <w:r>
        <w:rPr>
          <w:rFonts w:hint="default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eastAsia="zh-CN" w:bidi="ar-SA"/>
        </w:rPr>
        <w:t>每年度参加考核</w:t>
      </w:r>
      <w:r>
        <w:rPr>
          <w:rFonts w:hint="eastAsia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eastAsia="zh-CN" w:bidi="ar-SA"/>
        </w:rPr>
        <w:t>的考核要素、程序及资格取消等内容。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第十四至十八条为补贴申领。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大学生联合培养基地补贴的标准、申请条件、材料、办理流程等内容。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第十九至二十一条为附则。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补充了对骗补等行为采取的措施、《管理办法》解释权的归属以及实施期限。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四、征求意见情况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" w:eastAsia="zh-CN"/>
        </w:rPr>
        <w:t>征求各部门意见。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2024年5月9日，征求了区人才工作局、区教育局、区工信局、区财政局、区审计局、市市场监督管理局光明监管局及各街道意见。区财政局反馈意见1条，已采纳。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五、资金测算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光明区大学生联合培养基地接收高校学生实习的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，按照本科生、硕士研究生、博士研究生每人每月1500元、2500元、5000元标准给予基地补贴，累计不超过6个月，以本科生50人、硕士研究生20人、博士研究生10人来测算，共需10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政策依据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中华人民共和国教育法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》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（二）</w:t>
      </w:r>
      <w:r>
        <w:rPr>
          <w:rFonts w:hint="eastAsia"/>
          <w:color w:val="auto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中华人民共和国高等教育法</w:t>
      </w:r>
      <w:r>
        <w:rPr>
          <w:rFonts w:hint="eastAsia"/>
          <w:color w:val="auto"/>
          <w:highlight w:val="none"/>
          <w:lang w:val="en-US" w:eastAsia="zh-CN"/>
        </w:rPr>
        <w:t>》；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（三）《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中华人民共和国职业教育法</w:t>
      </w:r>
      <w:r>
        <w:rPr>
          <w:rFonts w:hint="eastAsia"/>
          <w:color w:val="auto"/>
          <w:highlight w:val="none"/>
          <w:lang w:val="en-US" w:eastAsia="zh-CN"/>
        </w:rPr>
        <w:t>》；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《广东省高等学校学生实习与毕业生就业见习条例》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35660"/>
    <w:multiLevelType w:val="singleLevel"/>
    <w:tmpl w:val="F653566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6A56C6"/>
    <w:rsid w:val="17CFDA6A"/>
    <w:rsid w:val="19BF2874"/>
    <w:rsid w:val="1CEFF76A"/>
    <w:rsid w:val="1FBEF03E"/>
    <w:rsid w:val="1FEE159D"/>
    <w:rsid w:val="2CAAB0FD"/>
    <w:rsid w:val="2CDFA894"/>
    <w:rsid w:val="2EA0CFD0"/>
    <w:rsid w:val="2F87D3DD"/>
    <w:rsid w:val="39F7E12D"/>
    <w:rsid w:val="3DFD28F5"/>
    <w:rsid w:val="3F3B8F42"/>
    <w:rsid w:val="3F7E3243"/>
    <w:rsid w:val="3FDB35B6"/>
    <w:rsid w:val="47FF5F26"/>
    <w:rsid w:val="47FF6001"/>
    <w:rsid w:val="4A1947CF"/>
    <w:rsid w:val="56D337C2"/>
    <w:rsid w:val="5E17211F"/>
    <w:rsid w:val="5E5D17D9"/>
    <w:rsid w:val="5E693CAF"/>
    <w:rsid w:val="5FBFCD1B"/>
    <w:rsid w:val="5FCB12A8"/>
    <w:rsid w:val="5FE5E3DE"/>
    <w:rsid w:val="5FF5647A"/>
    <w:rsid w:val="63EB3FD6"/>
    <w:rsid w:val="63FD1337"/>
    <w:rsid w:val="65AF4B40"/>
    <w:rsid w:val="65BF0975"/>
    <w:rsid w:val="65C78218"/>
    <w:rsid w:val="6D5B776A"/>
    <w:rsid w:val="6FFE6315"/>
    <w:rsid w:val="76D7F1A9"/>
    <w:rsid w:val="76FFA0B0"/>
    <w:rsid w:val="79D885CB"/>
    <w:rsid w:val="7AE702A6"/>
    <w:rsid w:val="7BAF74FC"/>
    <w:rsid w:val="7C7C7A57"/>
    <w:rsid w:val="7DCEE806"/>
    <w:rsid w:val="7DD7EC35"/>
    <w:rsid w:val="7DF9374D"/>
    <w:rsid w:val="7EFAE83B"/>
    <w:rsid w:val="7EFF3C49"/>
    <w:rsid w:val="7F3FBFED"/>
    <w:rsid w:val="7F77FF34"/>
    <w:rsid w:val="7F7C2AF0"/>
    <w:rsid w:val="7FA7A747"/>
    <w:rsid w:val="7FB660ED"/>
    <w:rsid w:val="7FED2E4E"/>
    <w:rsid w:val="7FEE64A4"/>
    <w:rsid w:val="7FFE3404"/>
    <w:rsid w:val="8FDDA6D2"/>
    <w:rsid w:val="9EE55273"/>
    <w:rsid w:val="9FBA5485"/>
    <w:rsid w:val="AFA3DDCC"/>
    <w:rsid w:val="B734A604"/>
    <w:rsid w:val="B9F587DC"/>
    <w:rsid w:val="BCEBAEBD"/>
    <w:rsid w:val="BD7C68F1"/>
    <w:rsid w:val="BFB9D87E"/>
    <w:rsid w:val="BFEF9ABB"/>
    <w:rsid w:val="CBCDB6FB"/>
    <w:rsid w:val="CBFD84C7"/>
    <w:rsid w:val="CDBF8A01"/>
    <w:rsid w:val="CEF36283"/>
    <w:rsid w:val="D7CB0964"/>
    <w:rsid w:val="D7DEE7B7"/>
    <w:rsid w:val="D7DF7190"/>
    <w:rsid w:val="D8FD702F"/>
    <w:rsid w:val="D9BEF47A"/>
    <w:rsid w:val="DEFBF16A"/>
    <w:rsid w:val="DFF9AC5B"/>
    <w:rsid w:val="E9FFF3B4"/>
    <w:rsid w:val="EA5F26C6"/>
    <w:rsid w:val="EB7ABCCA"/>
    <w:rsid w:val="EBFD9769"/>
    <w:rsid w:val="ECFB85E3"/>
    <w:rsid w:val="EF2F2722"/>
    <w:rsid w:val="EF43AB54"/>
    <w:rsid w:val="EFC6ADD5"/>
    <w:rsid w:val="EFFFE9D7"/>
    <w:rsid w:val="F547A713"/>
    <w:rsid w:val="F5B86B65"/>
    <w:rsid w:val="F5F97769"/>
    <w:rsid w:val="F7B72002"/>
    <w:rsid w:val="F7F9B842"/>
    <w:rsid w:val="F7FFDE0F"/>
    <w:rsid w:val="FA7F0C9C"/>
    <w:rsid w:val="FB07C94F"/>
    <w:rsid w:val="FB7F054D"/>
    <w:rsid w:val="FBE76584"/>
    <w:rsid w:val="FBEF3B03"/>
    <w:rsid w:val="FBFD05D6"/>
    <w:rsid w:val="FD755C53"/>
    <w:rsid w:val="FDE706A1"/>
    <w:rsid w:val="FDFF050A"/>
    <w:rsid w:val="FEF557A1"/>
    <w:rsid w:val="FEFE3D44"/>
    <w:rsid w:val="FEFFEE79"/>
    <w:rsid w:val="FF616FCA"/>
    <w:rsid w:val="FF6AA85C"/>
    <w:rsid w:val="FFCE1EE1"/>
    <w:rsid w:val="FFDF0F1D"/>
    <w:rsid w:val="FFF9B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1"/>
    <w:basedOn w:val="9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9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a</cp:lastModifiedBy>
  <cp:lastPrinted>2023-01-18T00:50:00Z</cp:lastPrinted>
  <dcterms:modified xsi:type="dcterms:W3CDTF">2024-05-17T10:35:33Z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