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〔2023〕56号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adjustRightInd w:val="0"/>
        <w:spacing w:before="0" w:beforeLines="0" w:after="0" w:afterLines="0" w:line="550" w:lineRule="exact"/>
        <w:rPr>
          <w:rFonts w:hint="eastAsia" w:ascii="黑体" w:hAnsi="黑体" w:eastAsia="黑体" w:cs="黑体"/>
          <w:b w:val="0"/>
          <w:bCs w:val="0"/>
          <w:sz w:val="32"/>
          <w:szCs w:val="32"/>
          <w:lang w:val="en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" w:eastAsia="zh-CN"/>
        </w:rPr>
        <w:t>魏某、深圳市市场监督管理局光明监管局：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魏某不服被申请人深圳市市场监督管理局光明监管局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于2023年4月28日通过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12315平台就其投诉举报事项作出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的不予立案告知，提出行政复议申请，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本机关已依法受理。审查期间，申请人撤回该行政复议申请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640" w:firstLineChars="14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2023年5月25日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11A629A0"/>
    <w:rsid w:val="197FB0B3"/>
    <w:rsid w:val="271D2132"/>
    <w:rsid w:val="2A0E338E"/>
    <w:rsid w:val="356903B7"/>
    <w:rsid w:val="36F945F4"/>
    <w:rsid w:val="37F584C3"/>
    <w:rsid w:val="37FFD255"/>
    <w:rsid w:val="3C466875"/>
    <w:rsid w:val="3D9B6C6A"/>
    <w:rsid w:val="3DD4FFA3"/>
    <w:rsid w:val="469245A4"/>
    <w:rsid w:val="4A7F4C02"/>
    <w:rsid w:val="4B3D0015"/>
    <w:rsid w:val="4BDC63CF"/>
    <w:rsid w:val="4CFF6C13"/>
    <w:rsid w:val="4E4CDA3C"/>
    <w:rsid w:val="56B83C92"/>
    <w:rsid w:val="63BB493A"/>
    <w:rsid w:val="67C41425"/>
    <w:rsid w:val="6E77494D"/>
    <w:rsid w:val="6EF739D3"/>
    <w:rsid w:val="6F8CD88A"/>
    <w:rsid w:val="6FBB173A"/>
    <w:rsid w:val="72FD70C3"/>
    <w:rsid w:val="75F7908D"/>
    <w:rsid w:val="77FF5176"/>
    <w:rsid w:val="7A359AF7"/>
    <w:rsid w:val="7AFFE1A0"/>
    <w:rsid w:val="7BFF199A"/>
    <w:rsid w:val="7C55F49A"/>
    <w:rsid w:val="7EEF0224"/>
    <w:rsid w:val="7F2B70B5"/>
    <w:rsid w:val="7F7FC87D"/>
    <w:rsid w:val="7FE7787A"/>
    <w:rsid w:val="7FF49300"/>
    <w:rsid w:val="7FF5CA20"/>
    <w:rsid w:val="A547712B"/>
    <w:rsid w:val="AE694658"/>
    <w:rsid w:val="BBEF80F6"/>
    <w:rsid w:val="BD3DD636"/>
    <w:rsid w:val="BF3E5A45"/>
    <w:rsid w:val="CE932415"/>
    <w:rsid w:val="DF7BDC07"/>
    <w:rsid w:val="E5C363A7"/>
    <w:rsid w:val="F5F7B5F8"/>
    <w:rsid w:val="F76D917F"/>
    <w:rsid w:val="FB3F2ED3"/>
    <w:rsid w:val="FCE70F04"/>
    <w:rsid w:val="FDBB5FF7"/>
    <w:rsid w:val="FDD4C577"/>
    <w:rsid w:val="FEFDADD1"/>
    <w:rsid w:val="FF3E337E"/>
    <w:rsid w:val="FFEF081A"/>
    <w:rsid w:val="FFF58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120"/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Times New Roman" w:eastAsia="仿宋_GB2312"/>
      <w:sz w:val="32"/>
      <w:szCs w:val="24"/>
    </w:rPr>
  </w:style>
  <w:style w:type="paragraph" w:styleId="4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link w:val="5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8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2019-08-18T06:13:00Z</dcterms:created>
  <dc:creator>程灵源</dc:creator>
  <cp:lastModifiedBy>ywq</cp:lastModifiedBy>
  <cp:lastPrinted>2023-05-26T04:58:00Z</cp:lastPrinted>
  <dcterms:modified xsi:type="dcterms:W3CDTF">2023-09-01T10:19:41Z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