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2022-2024年</w:t>
      </w:r>
      <w:r>
        <w:rPr>
          <w:rFonts w:hint="eastAsia" w:ascii="方正小标宋简体" w:hAnsi="方正小标宋简体" w:eastAsia="方正小标宋简体" w:cs="方正小标宋简体"/>
          <w:sz w:val="44"/>
          <w:szCs w:val="44"/>
          <w:highlight w:val="none"/>
          <w:lang w:eastAsia="zh-CN"/>
        </w:rPr>
        <w:t>光明区新租赁</w:t>
      </w:r>
      <w:r>
        <w:rPr>
          <w:rFonts w:hint="default" w:ascii="方正小标宋简体" w:hAnsi="方正小标宋简体" w:eastAsia="方正小标宋简体" w:cs="方正小标宋简体"/>
          <w:sz w:val="44"/>
          <w:szCs w:val="44"/>
          <w:highlight w:val="none"/>
          <w:lang w:val="en-US" w:eastAsia="zh-CN"/>
        </w:rPr>
        <w:t>优质企业租赁补贴</w:t>
      </w:r>
      <w:r>
        <w:rPr>
          <w:rFonts w:hint="eastAsia" w:ascii="方正小标宋简体" w:hAnsi="方正小标宋简体" w:eastAsia="方正小标宋简体" w:cs="方正小标宋简体"/>
          <w:sz w:val="44"/>
          <w:szCs w:val="44"/>
          <w:highlight w:val="none"/>
          <w:lang w:eastAsia="zh-CN"/>
        </w:rPr>
        <w:t>项目申报指南</w:t>
      </w:r>
    </w:p>
    <w:p>
      <w:pPr>
        <w:pStyle w:val="3"/>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w:t>
      </w:r>
      <w:r>
        <w:rPr>
          <w:rFonts w:hint="eastAsia" w:ascii="黑体" w:hAnsi="黑体" w:eastAsia="黑体" w:cs="黑体"/>
          <w:sz w:val="32"/>
          <w:szCs w:val="32"/>
          <w:highlight w:val="none"/>
          <w:lang w:eastAsia="zh-CN"/>
        </w:rPr>
        <w:t>政策</w:t>
      </w:r>
      <w:r>
        <w:rPr>
          <w:rFonts w:hint="eastAsia" w:ascii="黑体" w:hAnsi="黑体" w:eastAsia="黑体" w:cs="黑体"/>
          <w:sz w:val="32"/>
          <w:szCs w:val="32"/>
          <w:highlight w:val="none"/>
        </w:rPr>
        <w:t>依据</w:t>
      </w:r>
    </w:p>
    <w:p>
      <w:pPr>
        <w:spacing w:line="560" w:lineRule="exact"/>
        <w:ind w:firstLine="640" w:firstLineChars="200"/>
        <w:rPr>
          <w:rFonts w:hint="eastAsia" w:ascii="仿宋_GB2312" w:hAnsi="仿宋_GB2312" w:eastAsia="仿宋_GB2312" w:cs="仿宋_GB2312"/>
          <w:sz w:val="32"/>
          <w:szCs w:val="22"/>
          <w:highlight w:val="none"/>
          <w:lang w:eastAsia="zh-CN"/>
        </w:rPr>
      </w:pPr>
      <w:r>
        <w:rPr>
          <w:rFonts w:hint="eastAsia" w:ascii="仿宋_GB2312" w:hAnsi="仿宋_GB2312" w:eastAsia="仿宋_GB2312" w:cs="仿宋_GB2312"/>
          <w:sz w:val="32"/>
          <w:szCs w:val="22"/>
          <w:highlight w:val="none"/>
          <w:lang w:eastAsia="zh-CN"/>
        </w:rPr>
        <w:t>（一）《光明区经济发展专项资金管理办法》（深光府规〔2</w:t>
      </w:r>
    </w:p>
    <w:p>
      <w:pPr>
        <w:spacing w:line="560" w:lineRule="exact"/>
        <w:rPr>
          <w:rFonts w:hint="eastAsia" w:ascii="仿宋_GB2312" w:hAnsi="仿宋_GB2312" w:eastAsia="仿宋_GB2312" w:cs="仿宋_GB2312"/>
          <w:sz w:val="32"/>
          <w:szCs w:val="22"/>
          <w:highlight w:val="none"/>
          <w:lang w:eastAsia="zh-CN"/>
        </w:rPr>
      </w:pPr>
      <w:r>
        <w:rPr>
          <w:rFonts w:hint="eastAsia" w:ascii="仿宋_GB2312" w:hAnsi="仿宋_GB2312" w:eastAsia="仿宋_GB2312" w:cs="仿宋_GB2312"/>
          <w:sz w:val="32"/>
          <w:szCs w:val="22"/>
          <w:highlight w:val="none"/>
          <w:lang w:eastAsia="zh-CN"/>
        </w:rPr>
        <w:t>02</w:t>
      </w:r>
      <w:r>
        <w:rPr>
          <w:rFonts w:hint="eastAsia" w:ascii="仿宋_GB2312" w:hAnsi="仿宋_GB2312" w:eastAsia="仿宋_GB2312" w:cs="仿宋_GB2312"/>
          <w:sz w:val="32"/>
          <w:szCs w:val="22"/>
          <w:highlight w:val="none"/>
          <w:lang w:val="en-US" w:eastAsia="zh-CN"/>
        </w:rPr>
        <w:t>3</w:t>
      </w:r>
      <w:r>
        <w:rPr>
          <w:rFonts w:hint="eastAsia" w:ascii="仿宋_GB2312" w:hAnsi="仿宋_GB2312" w:eastAsia="仿宋_GB2312" w:cs="仿宋_GB2312"/>
          <w:sz w:val="32"/>
          <w:szCs w:val="22"/>
          <w:highlight w:val="none"/>
          <w:lang w:eastAsia="zh-CN"/>
        </w:rPr>
        <w:t>〕</w:t>
      </w:r>
      <w:r>
        <w:rPr>
          <w:rFonts w:hint="eastAsia" w:ascii="仿宋_GB2312" w:hAnsi="仿宋_GB2312" w:eastAsia="仿宋_GB2312" w:cs="仿宋_GB2312"/>
          <w:sz w:val="32"/>
          <w:szCs w:val="22"/>
          <w:highlight w:val="none"/>
          <w:lang w:val="en-US" w:eastAsia="zh-CN"/>
        </w:rPr>
        <w:t>15</w:t>
      </w:r>
      <w:r>
        <w:rPr>
          <w:rFonts w:hint="eastAsia" w:ascii="仿宋_GB2312" w:hAnsi="仿宋_GB2312" w:eastAsia="仿宋_GB2312" w:cs="仿宋_GB2312"/>
          <w:sz w:val="32"/>
          <w:szCs w:val="22"/>
          <w:highlight w:val="none"/>
          <w:lang w:eastAsia="zh-CN"/>
        </w:rPr>
        <w:t>号）</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22"/>
          <w:highlight w:val="none"/>
          <w:lang w:eastAsia="zh-CN"/>
        </w:rPr>
        <w:t>《光明区关于打造高品质产业空间促进优质项目落地的若干措施》（深光府规〔2024〕3号）</w:t>
      </w:r>
    </w:p>
    <w:p>
      <w:pPr>
        <w:spacing w:line="560" w:lineRule="exact"/>
        <w:ind w:firstLine="640" w:firstLineChars="200"/>
        <w:rPr>
          <w:rFonts w:hint="eastAsia" w:eastAsia="仿宋_GB2312"/>
          <w:lang w:eastAsia="zh-CN"/>
        </w:rPr>
      </w:pPr>
      <w:r>
        <w:rPr>
          <w:rFonts w:hint="eastAsia" w:ascii="仿宋_GB2312" w:hAnsi="仿宋_GB2312" w:eastAsia="仿宋_GB2312" w:cs="仿宋_GB2312"/>
          <w:sz w:val="32"/>
          <w:szCs w:val="32"/>
          <w:highlight w:val="none"/>
          <w:lang w:eastAsia="zh-CN"/>
        </w:rPr>
        <w:t>（三）《光明区关于打造高品质产业空间促进优质项目发展扶持操作规程》</w:t>
      </w:r>
      <w:r>
        <w:rPr>
          <w:rFonts w:hint="eastAsia" w:ascii="仿宋_GB2312" w:hAnsi="仿宋_GB2312" w:eastAsia="仿宋_GB2312" w:cs="仿宋_GB2312"/>
          <w:sz w:val="32"/>
          <w:szCs w:val="32"/>
          <w:highlight w:val="none"/>
        </w:rPr>
        <w:t>（深光工信〔2024〕166号）</w:t>
      </w:r>
    </w:p>
    <w:p>
      <w:pPr>
        <w:pageBreakBefore w:val="0"/>
        <w:widowControl w:val="0"/>
        <w:kinsoku/>
        <w:wordWrap/>
        <w:overflowPunct/>
        <w:topLinePunct w:val="0"/>
        <w:autoSpaceDE/>
        <w:autoSpaceDN/>
        <w:bidi w:val="0"/>
        <w:snapToGrid/>
        <w:spacing w:line="560" w:lineRule="exact"/>
        <w:ind w:firstLine="640" w:firstLineChars="200"/>
        <w:textAlignment w:val="auto"/>
        <w:rPr>
          <w:rFonts w:ascii="黑体" w:hAnsi="黑体" w:eastAsia="黑体"/>
          <w:sz w:val="32"/>
          <w:szCs w:val="22"/>
          <w:highlight w:val="none"/>
        </w:rPr>
      </w:pPr>
      <w:r>
        <w:rPr>
          <w:rFonts w:hint="eastAsia" w:ascii="黑体" w:hAnsi="黑体" w:eastAsia="黑体"/>
          <w:sz w:val="32"/>
          <w:szCs w:val="22"/>
          <w:highlight w:val="none"/>
          <w:lang w:eastAsia="zh-CN"/>
        </w:rPr>
        <w:t>二、</w:t>
      </w:r>
      <w:r>
        <w:rPr>
          <w:rFonts w:hint="eastAsia" w:ascii="黑体" w:hAnsi="黑体" w:eastAsia="黑体" w:cs="Times New Roman"/>
          <w:sz w:val="32"/>
          <w:szCs w:val="22"/>
          <w:highlight w:val="none"/>
        </w:rPr>
        <w:t>支持</w:t>
      </w:r>
      <w:r>
        <w:rPr>
          <w:rFonts w:hint="eastAsia" w:ascii="黑体" w:hAnsi="黑体" w:eastAsia="黑体" w:cs="Times New Roman"/>
          <w:sz w:val="32"/>
          <w:szCs w:val="22"/>
          <w:highlight w:val="none"/>
          <w:lang w:eastAsia="zh-CN"/>
        </w:rPr>
        <w:t>对象</w:t>
      </w:r>
      <w:r>
        <w:rPr>
          <w:rFonts w:hint="eastAsia" w:ascii="黑体" w:hAnsi="黑体" w:eastAsia="黑体" w:cs="Times New Roman"/>
          <w:sz w:val="32"/>
          <w:szCs w:val="22"/>
          <w:highlight w:val="none"/>
        </w:rPr>
        <w:t>和标准</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（一）支持对象</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pacing w:val="0"/>
          <w:position w:val="0"/>
          <w:sz w:val="32"/>
          <w:szCs w:val="32"/>
          <w:highlight w:val="none"/>
          <w:lang w:val="en-US" w:eastAsia="zh-CN"/>
        </w:rPr>
      </w:pPr>
      <w:r>
        <w:rPr>
          <w:rFonts w:hint="eastAsia" w:ascii="仿宋_GB2312" w:hAnsi="仿宋_GB2312" w:eastAsia="仿宋_GB2312" w:cs="仿宋_GB2312"/>
          <w:sz w:val="32"/>
          <w:szCs w:val="32"/>
          <w:highlight w:val="none"/>
          <w:lang w:eastAsia="zh-CN"/>
        </w:rPr>
        <w:t>在光明区实际经营</w:t>
      </w:r>
      <w:r>
        <w:rPr>
          <w:rFonts w:hint="eastAsia" w:ascii="仿宋_GB2312" w:hAnsi="仿宋_GB2312" w:eastAsia="仿宋_GB2312" w:cs="仿宋_GB2312"/>
          <w:sz w:val="32"/>
          <w:szCs w:val="32"/>
          <w:highlight w:val="none"/>
        </w:rPr>
        <w:t>且在</w:t>
      </w:r>
      <w:r>
        <w:rPr>
          <w:rFonts w:hint="eastAsia" w:ascii="仿宋_GB2312" w:hAnsi="仿宋_GB2312" w:eastAsia="仿宋_GB2312" w:cs="仿宋_GB2312"/>
          <w:sz w:val="32"/>
          <w:szCs w:val="32"/>
          <w:highlight w:val="none"/>
          <w:lang w:eastAsia="zh-CN"/>
        </w:rPr>
        <w:t>光明</w:t>
      </w:r>
      <w:r>
        <w:rPr>
          <w:rFonts w:hint="eastAsia" w:ascii="仿宋_GB2312" w:hAnsi="仿宋_GB2312" w:eastAsia="仿宋_GB2312" w:cs="仿宋_GB2312"/>
          <w:sz w:val="32"/>
          <w:szCs w:val="32"/>
          <w:highlight w:val="none"/>
        </w:rPr>
        <w:t>区内未取得自有产业用</w:t>
      </w:r>
      <w:r>
        <w:rPr>
          <w:rFonts w:hint="eastAsia" w:ascii="仿宋_GB2312" w:hAnsi="仿宋_GB2312" w:eastAsia="仿宋_GB2312" w:cs="仿宋_GB2312"/>
          <w:sz w:val="32"/>
          <w:szCs w:val="32"/>
          <w:highlight w:val="none"/>
          <w:lang w:eastAsia="zh-CN"/>
        </w:rPr>
        <w:t>地的</w:t>
      </w:r>
      <w:r>
        <w:rPr>
          <w:rFonts w:hint="eastAsia" w:ascii="仿宋_GB2312" w:hAnsi="仿宋_GB2312" w:eastAsia="仿宋_GB2312" w:cs="仿宋_GB2312"/>
          <w:color w:val="000000"/>
          <w:kern w:val="2"/>
          <w:sz w:val="32"/>
          <w:szCs w:val="32"/>
          <w:highlight w:val="none"/>
          <w:lang w:eastAsia="zh-CN"/>
        </w:rPr>
        <w:t>新租赁优质</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lang w:eastAsia="zh-CN"/>
        </w:rPr>
        <w:t>。</w:t>
      </w:r>
    </w:p>
    <w:p>
      <w:pPr>
        <w:pStyle w:val="3"/>
      </w:pP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注：优质企业是指在光明区实际经营未满2年且在光明区未取得自有产业用地的企业。实际经营时间以企业在光明区首次签订的产业用房租赁合同对租金约定起算日期为准。</w:t>
      </w:r>
      <w:r>
        <w:rPr>
          <w:rFonts w:hint="eastAsia" w:ascii="仿宋_GB2312" w:hAnsi="仿宋_GB2312" w:eastAsia="仿宋_GB2312" w:cs="仿宋_GB2312"/>
          <w:b/>
          <w:bCs/>
          <w:color w:val="auto"/>
          <w:sz w:val="32"/>
          <w:szCs w:val="32"/>
          <w:lang w:val="en" w:eastAsia="zh-CN"/>
        </w:rPr>
        <w:t>】</w:t>
      </w:r>
    </w:p>
    <w:p>
      <w:pPr>
        <w:numPr>
          <w:ilvl w:val="0"/>
          <w:numId w:val="0"/>
        </w:numPr>
        <w:spacing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（二）支持范围</w:t>
      </w:r>
    </w:p>
    <w:p>
      <w:pPr>
        <w:overflowPunct w:val="0"/>
        <w:ind w:firstLine="640" w:firstLineChars="200"/>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1月1日-2024年12月31日期间内在光明区首次租赁厂房的优质企业。</w:t>
      </w:r>
    </w:p>
    <w:p>
      <w:pPr>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（三）支持标准</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对在光明区</w:t>
      </w:r>
      <w:r>
        <w:rPr>
          <w:rFonts w:hint="eastAsia" w:ascii="仿宋_GB2312" w:hAnsi="仿宋_GB2312" w:eastAsia="仿宋_GB2312" w:cs="仿宋_GB2312"/>
          <w:sz w:val="32"/>
          <w:szCs w:val="32"/>
          <w:highlight w:val="none"/>
          <w:lang w:eastAsia="zh-CN"/>
        </w:rPr>
        <w:t>实际经营</w:t>
      </w:r>
      <w:r>
        <w:rPr>
          <w:rFonts w:hint="eastAsia" w:ascii="仿宋_GB2312" w:hAnsi="仿宋_GB2312" w:eastAsia="仿宋_GB2312" w:cs="仿宋_GB2312"/>
          <w:sz w:val="32"/>
          <w:szCs w:val="32"/>
          <w:highlight w:val="none"/>
        </w:rPr>
        <w:t>且在</w:t>
      </w:r>
      <w:r>
        <w:rPr>
          <w:rFonts w:hint="eastAsia" w:ascii="仿宋_GB2312" w:hAnsi="仿宋_GB2312" w:eastAsia="仿宋_GB2312" w:cs="仿宋_GB2312"/>
          <w:sz w:val="32"/>
          <w:szCs w:val="32"/>
          <w:highlight w:val="none"/>
          <w:lang w:eastAsia="zh-CN"/>
        </w:rPr>
        <w:t>光明</w:t>
      </w:r>
      <w:r>
        <w:rPr>
          <w:rFonts w:hint="eastAsia" w:ascii="仿宋_GB2312" w:hAnsi="仿宋_GB2312" w:eastAsia="仿宋_GB2312" w:cs="仿宋_GB2312"/>
          <w:sz w:val="32"/>
          <w:szCs w:val="32"/>
          <w:highlight w:val="none"/>
        </w:rPr>
        <w:t>区内未取得自有产业用</w:t>
      </w:r>
      <w:r>
        <w:rPr>
          <w:rFonts w:hint="eastAsia" w:ascii="仿宋_GB2312" w:hAnsi="仿宋_GB2312" w:eastAsia="仿宋_GB2312" w:cs="仿宋_GB2312"/>
          <w:sz w:val="32"/>
          <w:szCs w:val="32"/>
          <w:highlight w:val="none"/>
          <w:lang w:eastAsia="zh-CN"/>
        </w:rPr>
        <w:t>地的</w:t>
      </w:r>
      <w:r>
        <w:rPr>
          <w:rFonts w:hint="eastAsia" w:ascii="仿宋_GB2312" w:hAnsi="仿宋_GB2312" w:eastAsia="仿宋_GB2312" w:cs="仿宋_GB2312"/>
          <w:color w:val="000000"/>
          <w:kern w:val="2"/>
          <w:sz w:val="32"/>
          <w:szCs w:val="32"/>
          <w:highlight w:val="none"/>
          <w:lang w:eastAsia="zh-CN"/>
        </w:rPr>
        <w:t>新租赁优质</w:t>
      </w:r>
      <w:r>
        <w:rPr>
          <w:rFonts w:hint="eastAsia" w:ascii="仿宋_GB2312" w:hAnsi="仿宋_GB2312" w:eastAsia="仿宋_GB2312" w:cs="仿宋_GB2312"/>
          <w:sz w:val="32"/>
          <w:szCs w:val="32"/>
          <w:highlight w:val="none"/>
        </w:rPr>
        <w:t>企业</w:t>
      </w:r>
      <w:r>
        <w:rPr>
          <w:rFonts w:hint="eastAsia" w:ascii="仿宋_GB2312" w:hAnsi="仿宋_GB2312" w:eastAsia="仿宋_GB2312" w:cs="仿宋_GB2312"/>
          <w:color w:val="auto"/>
          <w:sz w:val="32"/>
          <w:szCs w:val="32"/>
          <w:highlight w:val="none"/>
          <w:lang w:val="en-US" w:eastAsia="zh-CN"/>
        </w:rPr>
        <w:t>，上年度产值（营收）超1亿元的，厂房租赁补贴标准为15元/平方米/月；上年度产值（营收）超5亿元的，厂房租赁补贴标准为20元/平方米/月。单家企业补贴面积最高3万平方米。</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支持标准补贴面积原则上不超3万平方米，原则上连续补贴三年，补贴年度按照年份补贴计算，未满一个月的部分按照实际计租天数除以30天计算。</w:t>
      </w:r>
    </w:p>
    <w:p>
      <w:pPr>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仿宋_GB2312" w:hAnsi="方正小标宋简体" w:eastAsia="仿宋_GB2312"/>
          <w:kern w:val="44"/>
          <w:sz w:val="32"/>
          <w:szCs w:val="32"/>
          <w:highlight w:val="none"/>
        </w:rPr>
      </w:pPr>
      <w:r>
        <w:rPr>
          <w:rFonts w:hint="eastAsia" w:ascii="黑体" w:hAnsi="黑体" w:eastAsia="黑体"/>
          <w:kern w:val="44"/>
          <w:sz w:val="32"/>
          <w:szCs w:val="32"/>
          <w:highlight w:val="none"/>
          <w:lang w:eastAsia="zh-CN"/>
        </w:rPr>
        <w:t>三</w:t>
      </w:r>
      <w:r>
        <w:rPr>
          <w:rFonts w:hint="eastAsia" w:ascii="黑体" w:hAnsi="黑体" w:eastAsia="黑体"/>
          <w:kern w:val="44"/>
          <w:sz w:val="32"/>
          <w:szCs w:val="32"/>
          <w:highlight w:val="none"/>
        </w:rPr>
        <w:t>、申报条件</w:t>
      </w:r>
    </w:p>
    <w:p>
      <w:pPr>
        <w:keepNext w:val="0"/>
        <w:keepLines w:val="0"/>
        <w:pageBreakBefore w:val="0"/>
        <w:widowControl w:val="0"/>
        <w:kinsoku/>
        <w:wordWrap/>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（一）依法依规办理市场主体登记注册手续和税务登记手续，在光明区从事经营活动。</w:t>
      </w:r>
    </w:p>
    <w:p>
      <w:pPr>
        <w:pStyle w:val="10"/>
        <w:keepNext w:val="0"/>
        <w:keepLines w:val="0"/>
        <w:pageBreakBefore w:val="0"/>
        <w:widowControl w:val="0"/>
        <w:kinsoku/>
        <w:wordWrap/>
        <w:topLinePunct w:val="0"/>
        <w:autoSpaceDN/>
        <w:bidi w:val="0"/>
        <w:adjustRightIn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（二）有规范健全的财务管理制度，依法履行统计数据申报义务。</w:t>
      </w:r>
    </w:p>
    <w:p>
      <w:pPr>
        <w:pageBreakBefore w:val="0"/>
        <w:widowControl w:val="0"/>
        <w:kinsoku/>
        <w:wordWrap/>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诚实</w:t>
      </w:r>
      <w:r>
        <w:rPr>
          <w:rFonts w:hint="eastAsia" w:ascii="仿宋_GB2312" w:hAnsi="仿宋_GB2312" w:eastAsia="仿宋_GB2312" w:cs="仿宋_GB2312"/>
          <w:sz w:val="32"/>
          <w:szCs w:val="32"/>
          <w:highlight w:val="none"/>
          <w:lang w:val="en-US" w:eastAsia="zh-CN"/>
        </w:rPr>
        <w:t>守信规范经营，遵纪守法，申请资助时不存在违反失信惩戒措施基础清单相关规定的情形。</w:t>
      </w:r>
    </w:p>
    <w:p>
      <w:pPr>
        <w:keepNext w:val="0"/>
        <w:keepLines w:val="0"/>
        <w:pageBreakBefore w:val="0"/>
        <w:widowControl/>
        <w:kinsoku/>
        <w:wordWrap/>
        <w:topLinePunct w:val="0"/>
        <w:autoSpaceDN/>
        <w:bidi w:val="0"/>
        <w:adjustRightInd/>
        <w:spacing w:line="560" w:lineRule="exact"/>
        <w:ind w:firstLine="640" w:firstLineChars="200"/>
        <w:jc w:val="left"/>
        <w:textAlignment w:val="auto"/>
        <w:rPr>
          <w:rFonts w:hint="eastAsia" w:ascii="仿宋_GB2312" w:hAnsi="仿宋_GB2312" w:eastAsia="仿宋_GB2312" w:cs="Times New Roman"/>
          <w:color w:val="000000"/>
          <w:sz w:val="32"/>
          <w:szCs w:val="32"/>
          <w:highlight w:val="none"/>
          <w:lang w:val="en-US" w:eastAsia="zh-CN"/>
        </w:rPr>
      </w:pPr>
      <w:r>
        <w:rPr>
          <w:rFonts w:hint="eastAsia" w:ascii="仿宋_GB2312" w:hAnsi="仿宋_GB2312" w:eastAsia="仿宋_GB2312" w:cs="Times New Roman"/>
          <w:color w:val="000000"/>
          <w:sz w:val="32"/>
          <w:szCs w:val="32"/>
          <w:highlight w:val="none"/>
        </w:rPr>
        <w:t>（</w:t>
      </w:r>
      <w:r>
        <w:rPr>
          <w:rFonts w:hint="eastAsia" w:ascii="仿宋_GB2312" w:hAnsi="仿宋_GB2312" w:eastAsia="仿宋_GB2312" w:cs="Times New Roman"/>
          <w:color w:val="000000"/>
          <w:sz w:val="32"/>
          <w:szCs w:val="32"/>
          <w:highlight w:val="none"/>
          <w:lang w:val="en-US" w:eastAsia="zh-CN"/>
        </w:rPr>
        <w:t>四</w:t>
      </w:r>
      <w:r>
        <w:rPr>
          <w:rFonts w:hint="eastAsia" w:ascii="仿宋_GB2312" w:hAnsi="仿宋_GB2312" w:eastAsia="仿宋_GB2312" w:cs="Times New Roman"/>
          <w:color w:val="000000"/>
          <w:sz w:val="32"/>
          <w:szCs w:val="32"/>
          <w:highlight w:val="none"/>
        </w:rPr>
        <w:t>）企业上年度产值（营收）超1亿元，厂房租赁补贴标准为</w:t>
      </w:r>
      <w:r>
        <w:rPr>
          <w:rFonts w:hint="eastAsia" w:ascii="仿宋_GB2312" w:hAnsi="仿宋_GB2312" w:eastAsia="仿宋_GB2312" w:cs="Times New Roman"/>
          <w:color w:val="000000"/>
          <w:sz w:val="32"/>
          <w:szCs w:val="32"/>
          <w:highlight w:val="none"/>
          <w:lang w:eastAsia="zh-CN"/>
        </w:rPr>
        <w:t>每月</w:t>
      </w:r>
      <w:r>
        <w:rPr>
          <w:rFonts w:hint="eastAsia" w:ascii="仿宋_GB2312" w:hAnsi="仿宋_GB2312" w:eastAsia="仿宋_GB2312" w:cs="Times New Roman"/>
          <w:color w:val="000000"/>
          <w:sz w:val="32"/>
          <w:szCs w:val="32"/>
          <w:highlight w:val="none"/>
        </w:rPr>
        <w:t>15元/平方米；企业上年度产值（营收）超5亿元，厂房租赁补贴标准为</w:t>
      </w:r>
      <w:r>
        <w:rPr>
          <w:rFonts w:hint="eastAsia" w:ascii="仿宋_GB2312" w:hAnsi="仿宋_GB2312" w:eastAsia="仿宋_GB2312" w:cs="Times New Roman"/>
          <w:color w:val="000000"/>
          <w:kern w:val="2"/>
          <w:sz w:val="32"/>
          <w:szCs w:val="32"/>
          <w:highlight w:val="none"/>
          <w:lang w:eastAsia="zh-CN"/>
        </w:rPr>
        <w:t>每月</w:t>
      </w:r>
      <w:r>
        <w:rPr>
          <w:rFonts w:hint="eastAsia" w:ascii="仿宋_GB2312" w:hAnsi="仿宋_GB2312" w:eastAsia="仿宋_GB2312" w:cs="Times New Roman"/>
          <w:color w:val="000000"/>
          <w:sz w:val="32"/>
          <w:szCs w:val="32"/>
          <w:highlight w:val="none"/>
        </w:rPr>
        <w:t>20元/平方米</w:t>
      </w:r>
      <w:r>
        <w:rPr>
          <w:rFonts w:hint="eastAsia" w:ascii="仿宋_GB2312" w:hAnsi="仿宋_GB2312" w:eastAsia="仿宋_GB2312" w:cs="Times New Roman"/>
          <w:color w:val="000000"/>
          <w:sz w:val="32"/>
          <w:szCs w:val="32"/>
          <w:highlight w:val="none"/>
          <w:lang w:eastAsia="zh-CN"/>
        </w:rPr>
        <w:t>（需每年进行条件复核）。</w:t>
      </w:r>
    </w:p>
    <w:p>
      <w:pPr>
        <w:pStyle w:val="10"/>
        <w:keepNext w:val="0"/>
        <w:keepLines w:val="0"/>
        <w:pageBreakBefore w:val="0"/>
        <w:widowControl w:val="0"/>
        <w:kinsoku/>
        <w:wordWrap/>
        <w:topLinePunct w:val="0"/>
        <w:autoSpaceDN/>
        <w:bidi w:val="0"/>
        <w:adjustRightInd/>
        <w:spacing w:line="560" w:lineRule="exact"/>
        <w:textAlignment w:val="auto"/>
        <w:rPr>
          <w:rFonts w:hint="eastAsia"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w:t>
      </w:r>
      <w:r>
        <w:rPr>
          <w:rFonts w:hint="eastAsia" w:ascii="仿宋_GB2312" w:hAnsi="仿宋_GB2312" w:eastAsia="仿宋_GB2312"/>
          <w:color w:val="000000"/>
          <w:sz w:val="32"/>
          <w:szCs w:val="32"/>
          <w:highlight w:val="none"/>
          <w:lang w:eastAsia="zh-CN"/>
        </w:rPr>
        <w:t>五</w:t>
      </w:r>
      <w:r>
        <w:rPr>
          <w:rFonts w:hint="eastAsia" w:ascii="仿宋_GB2312" w:hAnsi="仿宋_GB2312" w:eastAsia="仿宋_GB2312"/>
          <w:color w:val="000000"/>
          <w:sz w:val="32"/>
          <w:szCs w:val="32"/>
          <w:highlight w:val="none"/>
        </w:rPr>
        <w:t>）企业需提供新签订厂房的租赁合同。</w:t>
      </w:r>
    </w:p>
    <w:p>
      <w:pPr>
        <w:pStyle w:val="3"/>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color w:val="auto"/>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（六）</w:t>
      </w:r>
      <w:r>
        <w:rPr>
          <w:rFonts w:hint="eastAsia" w:ascii="仿宋_GB2312" w:hAnsi="方正小标宋简体" w:eastAsia="仿宋_GB2312" w:cs="Times New Roman"/>
          <w:color w:val="auto"/>
          <w:kern w:val="44"/>
          <w:sz w:val="32"/>
          <w:szCs w:val="32"/>
          <w:highlight w:val="none"/>
          <w:lang w:val="en-US" w:eastAsia="zh-CN" w:bidi="ar-SA"/>
        </w:rPr>
        <w:t>在光明区首次新租赁时间为</w:t>
      </w:r>
      <w:r>
        <w:rPr>
          <w:rFonts w:hint="default"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1月1日至2024年12月31日</w:t>
      </w:r>
      <w:r>
        <w:rPr>
          <w:rFonts w:hint="eastAsia" w:ascii="仿宋_GB2312" w:hAnsi="方正小标宋简体" w:eastAsia="仿宋_GB2312" w:cs="Times New Roman"/>
          <w:color w:val="auto"/>
          <w:kern w:val="44"/>
          <w:sz w:val="32"/>
          <w:szCs w:val="32"/>
          <w:highlight w:val="none"/>
          <w:lang w:val="en-US" w:eastAsia="zh-CN" w:bidi="ar-SA"/>
        </w:rPr>
        <w:t>之间。</w:t>
      </w:r>
    </w:p>
    <w:p>
      <w:pPr>
        <w:pStyle w:val="3"/>
        <w:pageBreakBefore w:val="0"/>
        <w:widowControl/>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方正小标宋简体" w:eastAsia="仿宋_GB2312" w:cs="Times New Roman"/>
          <w:kern w:val="44"/>
          <w:sz w:val="32"/>
          <w:szCs w:val="32"/>
          <w:highlight w:val="none"/>
          <w:lang w:val="en-US" w:eastAsia="zh-CN" w:bidi="ar-SA"/>
        </w:rPr>
        <w:t>（七）在光明区首次新租赁时没有自有产业用地且两年内在光明区没有新取得自有产业用地。</w:t>
      </w:r>
    </w:p>
    <w:p>
      <w:pPr>
        <w:pageBreakBefore w:val="0"/>
        <w:widowControl w:val="0"/>
        <w:kinsoku/>
        <w:wordWrap/>
        <w:topLinePunct w:val="0"/>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lang w:eastAsia="en-U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eastAsia="en-US"/>
        </w:rPr>
        <w:t>）在受理公告发布的规定时间内提出申请，逾期未申请，视为自动放弃，不予追溯。</w:t>
      </w:r>
    </w:p>
    <w:p>
      <w:pPr>
        <w:pageBreakBefore w:val="0"/>
        <w:widowControl w:val="0"/>
        <w:kinsoku/>
        <w:wordWrap/>
        <w:topLinePunct w:val="0"/>
        <w:autoSpaceDN/>
        <w:bidi w:val="0"/>
        <w:adjustRightInd/>
        <w:spacing w:line="560" w:lineRule="exact"/>
        <w:ind w:firstLine="640" w:firstLineChars="200"/>
        <w:textAlignment w:val="auto"/>
        <w:rPr>
          <w:rFonts w:hint="eastAsia" w:ascii="仿宋_GB2312" w:hAnsi="方正小标宋简体" w:eastAsia="仿宋_GB2312" w:cs="Times New Roman"/>
          <w:kern w:val="44"/>
          <w:sz w:val="32"/>
          <w:szCs w:val="32"/>
          <w:highlight w:val="none"/>
          <w:lang w:val="en-US" w:eastAsia="zh-CN" w:bidi="ar-SA"/>
        </w:rPr>
      </w:pP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lang w:eastAsia="en-US"/>
        </w:rPr>
        <w:t>符合有关产业政策文件及申报指南规定的其他条件。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四、办理流程</w:t>
      </w:r>
    </w:p>
    <w:p>
      <w:pPr>
        <w:pStyle w:val="3"/>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方正小标宋简体" w:eastAsia="仿宋_GB2312"/>
          <w:kern w:val="44"/>
          <w:sz w:val="32"/>
          <w:szCs w:val="32"/>
          <w:highlight w:val="none"/>
        </w:rPr>
      </w:pP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商务局</w:t>
      </w:r>
      <w:r>
        <w:rPr>
          <w:rFonts w:hint="eastAsia" w:ascii="仿宋_GB2312" w:hAnsi="方正小标宋简体" w:eastAsia="仿宋_GB2312"/>
          <w:kern w:val="44"/>
          <w:sz w:val="32"/>
          <w:szCs w:val="32"/>
          <w:highlight w:val="none"/>
        </w:rPr>
        <w:t>发布</w:t>
      </w:r>
      <w:r>
        <w:rPr>
          <w:rFonts w:hint="eastAsia" w:ascii="仿宋_GB2312" w:hAnsi="方正小标宋简体" w:eastAsia="仿宋_GB2312"/>
          <w:kern w:val="44"/>
          <w:sz w:val="32"/>
          <w:szCs w:val="32"/>
          <w:highlight w:val="none"/>
          <w:lang w:eastAsia="zh-CN"/>
        </w:rPr>
        <w:t>受理通知和</w:t>
      </w:r>
      <w:r>
        <w:rPr>
          <w:rFonts w:hint="eastAsia" w:ascii="仿宋_GB2312" w:hAnsi="方正小标宋简体" w:eastAsia="仿宋_GB2312"/>
          <w:kern w:val="44"/>
          <w:sz w:val="32"/>
          <w:szCs w:val="32"/>
          <w:highlight w:val="none"/>
        </w:rPr>
        <w:t>申报指南--申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单位网上申报--网上申报通过后向</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商务局</w:t>
      </w:r>
      <w:r>
        <w:rPr>
          <w:rFonts w:hint="eastAsia" w:ascii="仿宋_GB2312" w:hAnsi="方正小标宋简体" w:eastAsia="仿宋_GB2312"/>
          <w:kern w:val="44"/>
          <w:sz w:val="32"/>
          <w:szCs w:val="32"/>
          <w:highlight w:val="none"/>
        </w:rPr>
        <w:t>提交申</w:t>
      </w:r>
      <w:r>
        <w:rPr>
          <w:rFonts w:hint="eastAsia" w:ascii="仿宋_GB2312" w:hAnsi="方正小标宋简体" w:eastAsia="仿宋_GB2312"/>
          <w:kern w:val="44"/>
          <w:sz w:val="32"/>
          <w:szCs w:val="32"/>
          <w:highlight w:val="none"/>
          <w:lang w:eastAsia="zh-CN"/>
        </w:rPr>
        <w:t>报</w:t>
      </w:r>
      <w:r>
        <w:rPr>
          <w:rFonts w:hint="eastAsia" w:ascii="仿宋_GB2312" w:hAnsi="方正小标宋简体" w:eastAsia="仿宋_GB2312"/>
          <w:kern w:val="44"/>
          <w:sz w:val="32"/>
          <w:szCs w:val="32"/>
          <w:highlight w:val="none"/>
        </w:rPr>
        <w:t>材料--初审--</w:t>
      </w:r>
      <w:r>
        <w:rPr>
          <w:rFonts w:hint="eastAsia" w:ascii="仿宋_GB2312" w:hAnsi="仿宋_GB2312" w:eastAsia="仿宋_GB2312" w:cs="仿宋_GB2312"/>
          <w:sz w:val="32"/>
          <w:szCs w:val="32"/>
          <w:highlight w:val="none"/>
        </w:rPr>
        <w:t>征求相关部门意见</w:t>
      </w:r>
      <w:r>
        <w:rPr>
          <w:rFonts w:hint="eastAsia" w:ascii="仿宋_GB2312" w:hAnsi="仿宋_GB2312" w:eastAsia="仿宋_GB2312" w:cs="仿宋_GB2312"/>
          <w:sz w:val="32"/>
          <w:szCs w:val="32"/>
          <w:highlight w:val="none"/>
          <w:lang w:val="en-US" w:eastAsia="zh-CN"/>
        </w:rPr>
        <w:t>--</w:t>
      </w:r>
      <w:r>
        <w:rPr>
          <w:rFonts w:hint="eastAsia" w:ascii="仿宋_GB2312" w:hAnsi="方正小标宋简体" w:eastAsia="仿宋_GB2312"/>
          <w:kern w:val="44"/>
          <w:sz w:val="32"/>
          <w:szCs w:val="32"/>
          <w:highlight w:val="none"/>
        </w:rPr>
        <w:t>审定资助计划</w:t>
      </w:r>
      <w:r>
        <w:rPr>
          <w:rFonts w:hint="eastAsia" w:ascii="仿宋_GB2312" w:hAnsi="方正小标宋简体" w:eastAsia="仿宋_GB2312"/>
          <w:kern w:val="44"/>
          <w:sz w:val="32"/>
          <w:szCs w:val="32"/>
          <w:highlight w:val="none"/>
          <w:lang w:eastAsia="zh-CN"/>
        </w:rPr>
        <w:t>【100万元以下（含）的，由光明区商务局审定；100万元以上、500万元（含）以下的，由分管区领导审定；500万元以上的，由区政府常务会议审定】</w:t>
      </w:r>
      <w:r>
        <w:rPr>
          <w:rFonts w:hint="eastAsia" w:ascii="仿宋_GB2312" w:hAnsi="方正小标宋简体" w:eastAsia="仿宋_GB2312"/>
          <w:kern w:val="44"/>
          <w:sz w:val="32"/>
          <w:szCs w:val="32"/>
          <w:highlight w:val="none"/>
        </w:rPr>
        <w:t>--社会公示--</w:t>
      </w:r>
      <w:r>
        <w:rPr>
          <w:rFonts w:hint="eastAsia" w:ascii="仿宋_GB2312" w:hAnsi="方正小标宋简体" w:eastAsia="仿宋_GB2312"/>
          <w:kern w:val="44"/>
          <w:sz w:val="32"/>
          <w:szCs w:val="32"/>
          <w:highlight w:val="none"/>
          <w:lang w:eastAsia="zh-CN"/>
        </w:rPr>
        <w:t>（如无异议或异议不成立）</w:t>
      </w:r>
      <w:r>
        <w:rPr>
          <w:rFonts w:hint="eastAsia" w:ascii="仿宋_GB2312" w:hAnsi="方正小标宋简体" w:eastAsia="仿宋_GB2312"/>
          <w:kern w:val="44"/>
          <w:sz w:val="32"/>
          <w:szCs w:val="32"/>
          <w:highlight w:val="none"/>
        </w:rPr>
        <w:t>下达项目资金计划--</w:t>
      </w:r>
      <w:r>
        <w:rPr>
          <w:rFonts w:hint="eastAsia" w:ascii="仿宋_GB2312" w:hAnsi="仿宋_GB2312" w:eastAsia="仿宋_GB2312" w:cs="仿宋_GB2312"/>
          <w:sz w:val="32"/>
          <w:szCs w:val="32"/>
          <w:highlight w:val="none"/>
        </w:rPr>
        <w:t>光明区</w:t>
      </w:r>
      <w:r>
        <w:rPr>
          <w:rFonts w:hint="eastAsia" w:ascii="仿宋_GB2312" w:hAnsi="仿宋_GB2312" w:eastAsia="仿宋_GB2312" w:cs="仿宋_GB2312"/>
          <w:sz w:val="32"/>
          <w:szCs w:val="32"/>
          <w:highlight w:val="none"/>
          <w:lang w:val="en-US" w:eastAsia="zh-CN"/>
        </w:rPr>
        <w:t>商务局</w:t>
      </w:r>
      <w:r>
        <w:rPr>
          <w:rFonts w:hint="eastAsia" w:ascii="仿宋_GB2312" w:hAnsi="方正小标宋简体" w:eastAsia="仿宋_GB2312"/>
          <w:kern w:val="44"/>
          <w:sz w:val="32"/>
          <w:szCs w:val="32"/>
          <w:highlight w:val="none"/>
        </w:rPr>
        <w:t>履行拨款程序。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五、申请材料</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eastAsia="仿宋_GB2312"/>
          <w:b w:val="0"/>
          <w:bCs w:val="0"/>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登录深圳市财政专项资金统一管理平台网址（https://cqt.szfb.sz.gov.cn/）</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在线填报</w:t>
      </w:r>
      <w:r>
        <w:rPr>
          <w:rFonts w:hint="eastAsia" w:ascii="仿宋_GB2312" w:hAnsi="仿宋_GB2312" w:eastAsia="仿宋_GB2312"/>
          <w:b w:val="0"/>
          <w:bCs w:val="0"/>
          <w:sz w:val="32"/>
          <w:highlight w:val="none"/>
        </w:rPr>
        <w:t>《深圳市光明区经济发展专项资金新租赁优质企业租赁补贴项目申请表》</w:t>
      </w:r>
      <w:r>
        <w:rPr>
          <w:rFonts w:hint="eastAsia" w:ascii="仿宋_GB2312" w:eastAsia="仿宋_GB2312"/>
          <w:b w:val="0"/>
          <w:bCs w:val="0"/>
          <w:sz w:val="32"/>
          <w:szCs w:val="32"/>
          <w:highlight w:val="none"/>
        </w:rPr>
        <w:t>。</w:t>
      </w:r>
      <w:r>
        <w:rPr>
          <w:rFonts w:hint="eastAsia" w:ascii="仿宋_GB2312" w:hAnsi="仿宋_GB2312" w:eastAsia="仿宋_GB2312"/>
          <w:b/>
          <w:bCs/>
          <w:sz w:val="32"/>
          <w:highlight w:val="none"/>
          <w:lang w:eastAsia="zh-CN"/>
        </w:rPr>
        <w:t>“填表声明与保证”页、“承诺书”页需法定代表人签字并加盖单位公章</w:t>
      </w:r>
      <w:r>
        <w:rPr>
          <w:rFonts w:hint="eastAsia" w:ascii="仿宋_GB2312" w:eastAsia="仿宋_GB2312"/>
          <w:b w:val="0"/>
          <w:bCs w:val="0"/>
          <w:sz w:val="32"/>
          <w:szCs w:val="32"/>
          <w:highlight w:val="none"/>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eastAsia="仿宋_GB2312"/>
          <w:lang w:eastAsia="zh-CN"/>
        </w:rPr>
      </w:pPr>
      <w:r>
        <w:rPr>
          <w:rFonts w:hint="eastAsia" w:ascii="仿宋_GB2312" w:eastAsia="仿宋_GB2312"/>
          <w:b w:val="0"/>
          <w:bCs w:val="0"/>
          <w:sz w:val="32"/>
          <w:szCs w:val="32"/>
          <w:highlight w:val="none"/>
          <w:lang w:eastAsia="zh-CN"/>
        </w:rPr>
        <w:t>（二）登录深圳</w:t>
      </w:r>
      <w:bookmarkStart w:id="0" w:name="_GoBack"/>
      <w:bookmarkEnd w:id="0"/>
      <w:r>
        <w:rPr>
          <w:rFonts w:hint="eastAsia" w:ascii="仿宋_GB2312" w:eastAsia="仿宋_GB2312"/>
          <w:b w:val="0"/>
          <w:bCs w:val="0"/>
          <w:sz w:val="32"/>
          <w:szCs w:val="32"/>
          <w:highlight w:val="none"/>
          <w:lang w:eastAsia="zh-CN"/>
        </w:rPr>
        <w:t>市财政专项资金统一管理平台网址（https://cqt.szfb.sz.gov.cn/），在线填报《2022-2024年光明区优质企业租赁补贴项目情况明细表》</w:t>
      </w:r>
      <w:r>
        <w:rPr>
          <w:rFonts w:hint="eastAsia" w:ascii="仿宋_GB2312" w:eastAsia="仿宋_GB2312"/>
          <w:b/>
          <w:bCs/>
          <w:sz w:val="32"/>
          <w:szCs w:val="32"/>
          <w:highlight w:val="none"/>
          <w:lang w:eastAsia="zh-CN"/>
        </w:rPr>
        <w:t>“按照申请年份填报对应表格，</w:t>
      </w:r>
      <w:r>
        <w:rPr>
          <w:rFonts w:hint="eastAsia" w:ascii="仿宋_GB2312" w:hAnsi="仿宋_GB2312" w:eastAsia="仿宋_GB2312"/>
          <w:b/>
          <w:bCs/>
          <w:sz w:val="32"/>
          <w:highlight w:val="none"/>
          <w:lang w:eastAsia="zh-CN"/>
        </w:rPr>
        <w:t>需加盖单位公章</w:t>
      </w:r>
      <w:r>
        <w:rPr>
          <w:rFonts w:hint="eastAsia" w:ascii="仿宋_GB2312" w:eastAsia="仿宋_GB2312"/>
          <w:b/>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）企业提供营业执照复印件（三证合一新版营业执照，未换领新版营业执照的，提交旧版营业执照、组织机构代码证、税务登记证）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）法人授权委托书，项目经办人身份证复印件</w:t>
      </w:r>
      <w:r>
        <w:rPr>
          <w:rFonts w:hint="eastAsia" w:ascii="仿宋_GB2312" w:hAnsi="仿宋_GB2312" w:eastAsia="仿宋_GB2312"/>
          <w:sz w:val="32"/>
          <w:highlight w:val="none"/>
        </w:rPr>
        <w:t>（</w:t>
      </w:r>
      <w:r>
        <w:rPr>
          <w:rFonts w:hint="eastAsia" w:ascii="仿宋_GB2312" w:hAnsi="仿宋_GB2312" w:eastAsia="仿宋_GB2312"/>
          <w:b/>
          <w:bCs/>
          <w:sz w:val="32"/>
          <w:highlight w:val="none"/>
        </w:rPr>
        <w:t>加盖</w:t>
      </w:r>
      <w:r>
        <w:rPr>
          <w:rFonts w:hint="eastAsia" w:ascii="仿宋_GB2312" w:hAnsi="仿宋_GB2312" w:eastAsia="仿宋_GB2312"/>
          <w:b/>
          <w:bCs/>
          <w:sz w:val="32"/>
          <w:highlight w:val="none"/>
          <w:lang w:eastAsia="zh-CN"/>
        </w:rPr>
        <w:t>申报</w:t>
      </w:r>
      <w:r>
        <w:rPr>
          <w:rFonts w:hint="eastAsia" w:ascii="仿宋_GB2312" w:hAnsi="仿宋_GB2312" w:eastAsia="仿宋_GB2312"/>
          <w:b/>
          <w:bCs/>
          <w:sz w:val="32"/>
          <w:highlight w:val="none"/>
        </w:rPr>
        <w:t>单位公章</w:t>
      </w:r>
      <w:r>
        <w:rPr>
          <w:rFonts w:hint="eastAsia" w:ascii="仿宋_GB2312" w:hAnsi="仿宋_GB2312" w:eastAsia="仿宋_GB2312"/>
          <w:sz w:val="32"/>
          <w:highlight w:val="none"/>
        </w:rPr>
        <w:t>）</w:t>
      </w:r>
      <w:r>
        <w:rPr>
          <w:rFonts w:hint="eastAsia" w:ascii="仿宋_GB2312" w:hAnsi="仿宋_GB2312" w:eastAsia="仿宋_GB2312" w:cs="仿宋_GB2312"/>
          <w:sz w:val="32"/>
          <w:szCs w:val="32"/>
          <w:highlight w:val="none"/>
          <w:lang w:eastAsia="zh-CN"/>
        </w:rPr>
        <w:t>。</w:t>
      </w:r>
    </w:p>
    <w:p>
      <w:pPr>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w:t>
      </w:r>
      <w:r>
        <w:rPr>
          <w:rFonts w:hint="eastAsia" w:ascii="仿宋_GB2312" w:hAnsi="仿宋_GB2312" w:eastAsia="仿宋_GB2312"/>
          <w:sz w:val="32"/>
          <w:highlight w:val="none"/>
        </w:rPr>
        <w:t>企业信用信息资料（在深圳信用网打印</w:t>
      </w:r>
      <w:r>
        <w:rPr>
          <w:rFonts w:hint="eastAsia" w:ascii="仿宋_GB2312" w:hAnsi="仿宋_GB2312" w:eastAsia="仿宋_GB2312"/>
          <w:b/>
          <w:bCs/>
          <w:sz w:val="32"/>
          <w:highlight w:val="none"/>
        </w:rPr>
        <w:t>完整版</w:t>
      </w:r>
      <w:r>
        <w:rPr>
          <w:rFonts w:hint="eastAsia" w:ascii="仿宋_GB2312" w:hAnsi="仿宋_GB2312" w:eastAsia="仿宋_GB2312"/>
          <w:sz w:val="32"/>
          <w:highlight w:val="none"/>
        </w:rPr>
        <w:t>信用报告）</w:t>
      </w:r>
      <w:r>
        <w:rPr>
          <w:rFonts w:hint="eastAsia" w:ascii="仿宋_GB2312" w:hAnsi="仿宋_GB2312" w:eastAsia="仿宋_GB2312"/>
          <w:sz w:val="32"/>
          <w:highlight w:val="none"/>
          <w:lang w:eastAsia="zh-CN"/>
        </w:rPr>
        <w:t>。</w:t>
      </w:r>
    </w:p>
    <w:p>
      <w:pPr>
        <w:pStyle w:val="3"/>
        <w:spacing w:line="560" w:lineRule="exact"/>
        <w:ind w:firstLine="640" w:firstLineChars="200"/>
        <w:rPr>
          <w:rFonts w:hint="eastAsia"/>
          <w:highlight w:val="none"/>
          <w:lang w:eastAsia="zh-CN"/>
        </w:rPr>
      </w:pPr>
      <w:r>
        <w:rPr>
          <w:rFonts w:hint="eastAsia" w:ascii="仿宋_GB2312" w:hAnsi="仿宋_GB2312" w:eastAsia="仿宋_GB2312"/>
          <w:sz w:val="32"/>
          <w:highlight w:val="none"/>
          <w:lang w:eastAsia="zh-CN"/>
        </w:rPr>
        <w:t>（六）迁入光明区后每个自然年度的纳税证明。</w:t>
      </w:r>
    </w:p>
    <w:p>
      <w:pPr>
        <w:pStyle w:val="3"/>
        <w:pageBreakBefore w:val="0"/>
        <w:widowControl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sz w:val="32"/>
          <w:highlight w:val="none"/>
          <w:lang w:eastAsia="zh-CN"/>
        </w:rPr>
      </w:pPr>
      <w:r>
        <w:rPr>
          <w:rFonts w:hint="eastAsia" w:ascii="仿宋_GB2312" w:hAnsi="仿宋_GB2312" w:eastAsia="仿宋_GB2312"/>
          <w:sz w:val="32"/>
          <w:highlight w:val="none"/>
          <w:lang w:eastAsia="zh-CN"/>
        </w:rPr>
        <w:t>（七）企业提供</w:t>
      </w:r>
      <w:r>
        <w:rPr>
          <w:rFonts w:hint="default" w:ascii="仿宋_GB2312" w:hAnsi="仿宋_GB2312" w:eastAsia="仿宋_GB2312" w:cs="仿宋_GB2312"/>
          <w:color w:val="auto"/>
          <w:sz w:val="32"/>
          <w:szCs w:val="32"/>
          <w:highlight w:val="none"/>
          <w:lang w:val="en" w:eastAsia="zh-CN"/>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 w:eastAsia="zh-CN"/>
        </w:rPr>
        <w:t>年</w:t>
      </w:r>
      <w:r>
        <w:rPr>
          <w:rFonts w:hint="eastAsia" w:ascii="仿宋_GB2312" w:hAnsi="仿宋_GB2312" w:eastAsia="仿宋_GB2312" w:cs="仿宋_GB2312"/>
          <w:color w:val="auto"/>
          <w:sz w:val="32"/>
          <w:szCs w:val="32"/>
          <w:highlight w:val="none"/>
          <w:lang w:val="en-US" w:eastAsia="zh-CN"/>
        </w:rPr>
        <w:t>1月1日至2024年12月31日期间内</w:t>
      </w:r>
      <w:r>
        <w:rPr>
          <w:rFonts w:hint="eastAsia" w:ascii="仿宋_GB2312" w:hAnsi="仿宋_GB2312" w:eastAsia="仿宋_GB2312"/>
          <w:color w:val="000000"/>
          <w:sz w:val="32"/>
          <w:szCs w:val="32"/>
          <w:highlight w:val="none"/>
        </w:rPr>
        <w:t>新签订厂房的租赁合同</w:t>
      </w:r>
      <w:r>
        <w:rPr>
          <w:rFonts w:hint="eastAsia" w:ascii="仿宋_GB2312" w:hAnsi="仿宋_GB2312" w:eastAsia="仿宋_GB2312"/>
          <w:color w:val="000000"/>
          <w:sz w:val="32"/>
          <w:szCs w:val="32"/>
          <w:highlight w:val="none"/>
          <w:lang w:eastAsia="zh-CN"/>
        </w:rPr>
        <w:t>、</w:t>
      </w:r>
      <w:r>
        <w:rPr>
          <w:rFonts w:hint="eastAsia" w:ascii="仿宋_GB2312" w:hAnsi="仿宋_GB2312" w:eastAsia="仿宋_GB2312" w:cs="仿宋_GB2312"/>
          <w:sz w:val="32"/>
          <w:szCs w:val="32"/>
          <w:highlight w:val="none"/>
          <w:lang w:eastAsia="zh-CN"/>
        </w:rPr>
        <w:t>租金缴纳发票及银行回单</w:t>
      </w:r>
      <w:r>
        <w:rPr>
          <w:rFonts w:hint="eastAsia" w:ascii="仿宋_GB2312" w:hAnsi="仿宋_GB2312" w:eastAsia="仿宋_GB2312" w:cs="仿宋_GB2312"/>
          <w:b/>
          <w:bCs/>
          <w:sz w:val="32"/>
          <w:szCs w:val="32"/>
          <w:highlight w:val="none"/>
          <w:lang w:eastAsia="zh-CN"/>
        </w:rPr>
        <w:t>（提供复印件的同时，需查验原件）</w:t>
      </w:r>
      <w:r>
        <w:rPr>
          <w:rFonts w:hint="eastAsia" w:ascii="仿宋_GB2312" w:hAnsi="仿宋_GB2312" w:eastAsia="仿宋_GB2312" w:cs="仿宋_GB2312"/>
          <w:sz w:val="32"/>
          <w:szCs w:val="32"/>
          <w:highlight w:val="none"/>
          <w:lang w:eastAsia="zh-CN"/>
        </w:rPr>
        <w:t>。</w:t>
      </w:r>
    </w:p>
    <w:p>
      <w:pPr>
        <w:pStyle w:val="3"/>
        <w:numPr>
          <w:ilvl w:val="0"/>
          <w:numId w:val="0"/>
        </w:num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其他资料，如必要的情况说明等。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eastAsia="仿宋_GB2312"/>
          <w:sz w:val="32"/>
          <w:szCs w:val="32"/>
          <w:highlight w:val="none"/>
          <w:lang w:eastAsia="zh-CN"/>
        </w:rPr>
        <w:t>电子材料的文件名需反映文件内容。</w:t>
      </w:r>
      <w:r>
        <w:rPr>
          <w:rFonts w:hint="eastAsia" w:ascii="仿宋_GB2312" w:eastAsia="仿宋_GB2312"/>
          <w:sz w:val="32"/>
          <w:szCs w:val="32"/>
          <w:highlight w:val="none"/>
        </w:rPr>
        <w:t>电子材料审核通过后，请登录光明区企业服务门户</w:t>
      </w:r>
      <w:r>
        <w:rPr>
          <w:rFonts w:hint="eastAsia" w:ascii="仿宋_GB2312" w:eastAsia="仿宋_GB2312"/>
          <w:sz w:val="32"/>
          <w:szCs w:val="32"/>
          <w:highlight w:val="none"/>
          <w:lang w:eastAsia="zh-CN"/>
        </w:rPr>
        <w:t>网</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从平台</w:t>
      </w:r>
      <w:r>
        <w:rPr>
          <w:rFonts w:hint="eastAsia" w:ascii="仿宋_GB2312" w:eastAsia="仿宋_GB2312"/>
          <w:sz w:val="32"/>
          <w:szCs w:val="32"/>
          <w:highlight w:val="none"/>
        </w:rPr>
        <w:t>导出带水印</w:t>
      </w:r>
      <w:r>
        <w:rPr>
          <w:rFonts w:hint="eastAsia" w:ascii="仿宋_GB2312" w:eastAsia="仿宋_GB2312"/>
          <w:sz w:val="32"/>
          <w:szCs w:val="32"/>
          <w:highlight w:val="none"/>
          <w:lang w:eastAsia="zh-CN"/>
        </w:rPr>
        <w:t>编号</w:t>
      </w:r>
      <w:r>
        <w:rPr>
          <w:rFonts w:hint="eastAsia" w:ascii="仿宋_GB2312" w:eastAsia="仿宋_GB2312"/>
          <w:sz w:val="32"/>
          <w:szCs w:val="32"/>
          <w:highlight w:val="none"/>
        </w:rPr>
        <w:t>的所有材料</w:t>
      </w:r>
      <w:r>
        <w:rPr>
          <w:rFonts w:hint="eastAsia" w:ascii="仿宋_GB2312" w:eastAsia="仿宋_GB2312"/>
          <w:sz w:val="32"/>
          <w:szCs w:val="32"/>
          <w:highlight w:val="none"/>
          <w:lang w:eastAsia="zh-CN"/>
        </w:rPr>
        <w:t>。</w:t>
      </w:r>
      <w:r>
        <w:rPr>
          <w:rFonts w:hint="eastAsia" w:ascii="仿宋_GB2312" w:eastAsia="仿宋_GB2312"/>
          <w:b/>
          <w:bCs/>
          <w:sz w:val="32"/>
          <w:szCs w:val="32"/>
          <w:highlight w:val="none"/>
          <w:lang w:eastAsia="zh-CN"/>
        </w:rPr>
        <w:t>所有材料均需</w:t>
      </w:r>
      <w:r>
        <w:rPr>
          <w:rFonts w:hint="eastAsia" w:ascii="仿宋_GB2312" w:eastAsia="仿宋_GB2312"/>
          <w:b/>
          <w:bCs/>
          <w:sz w:val="32"/>
          <w:szCs w:val="32"/>
          <w:highlight w:val="none"/>
        </w:rPr>
        <w:t>加盖申报单位</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hAnsi="仿宋_GB2312" w:eastAsia="仿宋_GB2312" w:cs="仿宋_GB2312"/>
          <w:b/>
          <w:bCs/>
          <w:sz w:val="32"/>
          <w:szCs w:val="32"/>
          <w:highlight w:val="none"/>
        </w:rPr>
        <w:t>申请书每页盖章，其他材料每份首页盖章，</w:t>
      </w:r>
      <w:r>
        <w:rPr>
          <w:rFonts w:hint="eastAsia" w:ascii="仿宋_GB2312" w:eastAsia="仿宋_GB2312"/>
          <w:b/>
          <w:bCs/>
          <w:sz w:val="32"/>
          <w:szCs w:val="32"/>
          <w:highlight w:val="none"/>
        </w:rPr>
        <w:t>多页的加盖骑缝</w:t>
      </w:r>
      <w:r>
        <w:rPr>
          <w:rFonts w:hint="eastAsia" w:ascii="仿宋_GB2312" w:eastAsia="仿宋_GB2312"/>
          <w:b/>
          <w:bCs/>
          <w:sz w:val="32"/>
          <w:szCs w:val="32"/>
          <w:highlight w:val="none"/>
          <w:lang w:eastAsia="zh-CN"/>
        </w:rPr>
        <w:t>公</w:t>
      </w:r>
      <w:r>
        <w:rPr>
          <w:rFonts w:hint="eastAsia" w:ascii="仿宋_GB2312" w:eastAsia="仿宋_GB2312"/>
          <w:b/>
          <w:bCs/>
          <w:sz w:val="32"/>
          <w:szCs w:val="32"/>
          <w:highlight w:val="none"/>
        </w:rPr>
        <w:t>章，</w:t>
      </w:r>
      <w:r>
        <w:rPr>
          <w:rFonts w:hint="eastAsia" w:ascii="仿宋_GB2312" w:eastAsia="仿宋_GB2312"/>
          <w:sz w:val="32"/>
          <w:szCs w:val="32"/>
          <w:highlight w:val="none"/>
        </w:rPr>
        <w:t>一式1份，A4纸正反面打印，</w:t>
      </w:r>
      <w:r>
        <w:rPr>
          <w:rFonts w:hint="eastAsia" w:ascii="仿宋_GB2312" w:hAnsi="仿宋_GB2312" w:eastAsia="仿宋_GB2312" w:cs="仿宋_GB2312"/>
          <w:b w:val="0"/>
          <w:bCs w:val="0"/>
          <w:sz w:val="32"/>
          <w:szCs w:val="32"/>
          <w:highlight w:val="none"/>
        </w:rPr>
        <w:t>非空白页（含封面）连续编写页码，</w:t>
      </w:r>
      <w:r>
        <w:rPr>
          <w:rFonts w:hint="eastAsia" w:ascii="仿宋_GB2312" w:eastAsia="仿宋_GB2312"/>
          <w:sz w:val="32"/>
          <w:szCs w:val="32"/>
          <w:highlight w:val="none"/>
        </w:rPr>
        <w:t>装订成册。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六、业务受理时间</w:t>
      </w:r>
    </w:p>
    <w:p>
      <w:pPr>
        <w:pStyle w:val="9"/>
        <w:tabs>
          <w:tab w:val="left" w:pos="0"/>
        </w:tabs>
        <w:spacing w:line="560" w:lineRule="exact"/>
        <w:ind w:firstLine="640"/>
        <w:rPr>
          <w:rFonts w:hint="eastAsia" w:cs="仿宋_GB2312"/>
          <w:szCs w:val="32"/>
          <w:highlight w:val="none"/>
        </w:rPr>
      </w:pPr>
      <w:r>
        <w:rPr>
          <w:rFonts w:hint="eastAsia" w:cs="仿宋_GB2312"/>
          <w:szCs w:val="32"/>
          <w:highlight w:val="none"/>
          <w:lang w:eastAsia="zh-CN"/>
        </w:rPr>
        <w:t>（一）</w:t>
      </w:r>
      <w:r>
        <w:rPr>
          <w:rFonts w:hint="eastAsia" w:cs="仿宋_GB2312"/>
          <w:szCs w:val="32"/>
          <w:highlight w:val="none"/>
        </w:rPr>
        <w:t>网络填报受理时间：</w:t>
      </w:r>
      <w:r>
        <w:rPr>
          <w:rFonts w:hint="eastAsia" w:ascii="仿宋_GB2312" w:hAnsi="宋体" w:eastAsia="仿宋_GB2312" w:cs="Times New Roman"/>
          <w:sz w:val="32"/>
          <w:szCs w:val="32"/>
          <w:highlight w:val="none"/>
          <w:lang w:val="en" w:eastAsia="zh-CN"/>
        </w:rPr>
        <w:t>202</w:t>
      </w:r>
      <w:r>
        <w:rPr>
          <w:rFonts w:hint="eastAsia" w:hAnsi="宋体" w:cs="Times New Roman"/>
          <w:sz w:val="32"/>
          <w:szCs w:val="32"/>
          <w:highlight w:val="none"/>
          <w:lang w:val="en-US" w:eastAsia="zh-CN"/>
        </w:rPr>
        <w:t>5</w:t>
      </w:r>
      <w:r>
        <w:rPr>
          <w:rFonts w:hint="eastAsia" w:ascii="仿宋_GB2312" w:hAnsi="宋体" w:eastAsia="仿宋_GB2312" w:cs="Times New Roman"/>
          <w:sz w:val="32"/>
          <w:szCs w:val="32"/>
          <w:highlight w:val="none"/>
          <w:lang w:val="en" w:eastAsia="zh-CN"/>
        </w:rPr>
        <w:t>年</w:t>
      </w:r>
      <w:r>
        <w:rPr>
          <w:rFonts w:hint="eastAsia" w:hAnsi="宋体" w:cs="Times New Roman"/>
          <w:sz w:val="32"/>
          <w:szCs w:val="32"/>
          <w:highlight w:val="none"/>
          <w:lang w:val="en-US" w:eastAsia="zh-CN"/>
        </w:rPr>
        <w:t>8</w:t>
      </w:r>
      <w:r>
        <w:rPr>
          <w:rFonts w:hint="eastAsia" w:ascii="仿宋_GB2312" w:hAnsi="宋体" w:eastAsia="仿宋_GB2312" w:cs="Times New Roman"/>
          <w:sz w:val="32"/>
          <w:szCs w:val="32"/>
          <w:highlight w:val="none"/>
          <w:lang w:val="en" w:eastAsia="zh-CN"/>
        </w:rPr>
        <w:t>月</w:t>
      </w:r>
      <w:r>
        <w:rPr>
          <w:rFonts w:hint="eastAsia" w:hAnsi="宋体" w:cs="Times New Roman"/>
          <w:sz w:val="32"/>
          <w:szCs w:val="32"/>
          <w:highlight w:val="none"/>
          <w:lang w:val="en-US" w:eastAsia="zh-CN"/>
        </w:rPr>
        <w:t>1</w:t>
      </w:r>
      <w:r>
        <w:rPr>
          <w:rFonts w:hint="eastAsia" w:ascii="仿宋_GB2312" w:hAnsi="宋体" w:eastAsia="仿宋_GB2312" w:cs="Times New Roman"/>
          <w:sz w:val="32"/>
          <w:szCs w:val="32"/>
          <w:highlight w:val="none"/>
          <w:lang w:val="en" w:eastAsia="zh-CN"/>
        </w:rPr>
        <w:t>日（星期</w:t>
      </w:r>
      <w:r>
        <w:rPr>
          <w:rFonts w:hint="eastAsia" w:hAnsi="宋体" w:cs="Times New Roman"/>
          <w:sz w:val="32"/>
          <w:szCs w:val="32"/>
          <w:highlight w:val="none"/>
          <w:lang w:val="en-US" w:eastAsia="zh-CN"/>
        </w:rPr>
        <w:t>五</w:t>
      </w:r>
      <w:r>
        <w:rPr>
          <w:rFonts w:hint="eastAsia" w:ascii="仿宋_GB2312" w:hAnsi="宋体" w:eastAsia="仿宋_GB2312" w:cs="Times New Roman"/>
          <w:sz w:val="32"/>
          <w:szCs w:val="32"/>
          <w:highlight w:val="none"/>
          <w:lang w:val="en" w:eastAsia="zh-CN"/>
        </w:rPr>
        <w:t>）9:00至202</w:t>
      </w:r>
      <w:r>
        <w:rPr>
          <w:rFonts w:hint="eastAsia" w:hAnsi="宋体" w:cs="Times New Roman"/>
          <w:sz w:val="32"/>
          <w:szCs w:val="32"/>
          <w:highlight w:val="none"/>
          <w:lang w:val="en-US" w:eastAsia="zh-CN"/>
        </w:rPr>
        <w:t>5</w:t>
      </w:r>
      <w:r>
        <w:rPr>
          <w:rFonts w:hint="eastAsia" w:ascii="仿宋_GB2312" w:hAnsi="宋体" w:eastAsia="仿宋_GB2312" w:cs="Times New Roman"/>
          <w:sz w:val="32"/>
          <w:szCs w:val="32"/>
          <w:highlight w:val="none"/>
          <w:lang w:val="en" w:eastAsia="zh-CN"/>
        </w:rPr>
        <w:t>年</w:t>
      </w:r>
      <w:r>
        <w:rPr>
          <w:rFonts w:hint="eastAsia" w:hAnsi="宋体" w:cs="Times New Roman"/>
          <w:sz w:val="32"/>
          <w:szCs w:val="32"/>
          <w:highlight w:val="none"/>
          <w:lang w:val="en-US" w:eastAsia="zh-CN"/>
        </w:rPr>
        <w:t>9</w:t>
      </w:r>
      <w:r>
        <w:rPr>
          <w:rFonts w:hint="eastAsia" w:ascii="仿宋_GB2312" w:hAnsi="宋体" w:eastAsia="仿宋_GB2312" w:cs="Times New Roman"/>
          <w:sz w:val="32"/>
          <w:szCs w:val="32"/>
          <w:highlight w:val="none"/>
          <w:lang w:val="en" w:eastAsia="zh-CN"/>
        </w:rPr>
        <w:t>月</w:t>
      </w:r>
      <w:r>
        <w:rPr>
          <w:rFonts w:hint="eastAsia" w:hAnsi="宋体" w:cs="Times New Roman"/>
          <w:sz w:val="32"/>
          <w:szCs w:val="32"/>
          <w:highlight w:val="none"/>
          <w:lang w:val="en-US" w:eastAsia="zh-CN"/>
        </w:rPr>
        <w:t>30</w:t>
      </w:r>
      <w:r>
        <w:rPr>
          <w:rFonts w:hint="eastAsia" w:ascii="仿宋_GB2312" w:hAnsi="宋体" w:eastAsia="仿宋_GB2312" w:cs="Times New Roman"/>
          <w:sz w:val="32"/>
          <w:szCs w:val="32"/>
          <w:highlight w:val="none"/>
          <w:lang w:val="en" w:eastAsia="zh-CN"/>
        </w:rPr>
        <w:t>日（星期</w:t>
      </w:r>
      <w:r>
        <w:rPr>
          <w:rFonts w:hint="eastAsia" w:hAnsi="宋体" w:cs="Times New Roman"/>
          <w:sz w:val="32"/>
          <w:szCs w:val="32"/>
          <w:highlight w:val="none"/>
          <w:lang w:val="en-US" w:eastAsia="zh-CN"/>
        </w:rPr>
        <w:t>二</w:t>
      </w:r>
      <w:r>
        <w:rPr>
          <w:rFonts w:hint="eastAsia" w:ascii="仿宋_GB2312" w:hAnsi="宋体" w:eastAsia="仿宋_GB2312" w:cs="Times New Roman"/>
          <w:sz w:val="32"/>
          <w:szCs w:val="32"/>
          <w:highlight w:val="none"/>
          <w:lang w:val="en" w:eastAsia="zh-CN"/>
        </w:rPr>
        <w:t>）18:00</w:t>
      </w:r>
      <w:r>
        <w:rPr>
          <w:rFonts w:hint="eastAsia" w:cs="仿宋_GB2312"/>
          <w:b/>
          <w:bCs/>
          <w:szCs w:val="32"/>
          <w:highlight w:val="none"/>
        </w:rPr>
        <w:t>（注：超过网络填报受理的截止时间，不再受理新提交申请。网络填报受理截止前已在线提交申请，但后经初审被退回修改的，可于</w:t>
      </w:r>
      <w:r>
        <w:rPr>
          <w:rFonts w:hint="eastAsia" w:hAnsi="宋体"/>
          <w:b/>
          <w:bCs/>
          <w:szCs w:val="32"/>
          <w:highlight w:val="none"/>
        </w:rPr>
        <w:t>书面材料</w:t>
      </w:r>
      <w:r>
        <w:rPr>
          <w:rFonts w:hint="eastAsia" w:cs="仿宋_GB2312"/>
          <w:b/>
          <w:bCs/>
          <w:szCs w:val="32"/>
          <w:highlight w:val="none"/>
        </w:rPr>
        <w:t>受理截止前再次提交修改后的申请进行初审，初审通过后方可提交</w:t>
      </w:r>
      <w:r>
        <w:rPr>
          <w:rFonts w:hint="eastAsia" w:hAnsi="宋体"/>
          <w:b/>
          <w:bCs/>
          <w:szCs w:val="32"/>
          <w:highlight w:val="none"/>
        </w:rPr>
        <w:t>书面材料</w:t>
      </w:r>
      <w:r>
        <w:rPr>
          <w:rFonts w:hint="eastAsia" w:cs="仿宋_GB2312"/>
          <w:b/>
          <w:bCs/>
          <w:szCs w:val="32"/>
          <w:highlight w:val="none"/>
        </w:rPr>
        <w:t>）</w:t>
      </w:r>
      <w:r>
        <w:rPr>
          <w:rFonts w:hint="eastAsia" w:cs="仿宋_GB2312"/>
          <w:szCs w:val="32"/>
          <w:highlight w:val="none"/>
        </w:rPr>
        <w:t>。</w:t>
      </w:r>
    </w:p>
    <w:p>
      <w:pPr>
        <w:pStyle w:val="9"/>
        <w:tabs>
          <w:tab w:val="left" w:pos="0"/>
        </w:tabs>
        <w:spacing w:line="560" w:lineRule="exact"/>
        <w:ind w:firstLine="640"/>
        <w:rPr>
          <w:rFonts w:hint="eastAsia" w:cs="仿宋_GB2312"/>
          <w:szCs w:val="32"/>
          <w:highlight w:val="none"/>
        </w:rPr>
      </w:pPr>
      <w:r>
        <w:rPr>
          <w:rFonts w:hint="eastAsia" w:cs="仿宋_GB2312"/>
          <w:szCs w:val="32"/>
          <w:highlight w:val="none"/>
        </w:rPr>
        <w:t>（二）书面材料受理时间：</w:t>
      </w:r>
      <w:r>
        <w:rPr>
          <w:rFonts w:hint="eastAsia" w:ascii="仿宋_GB2312" w:hAnsi="宋体" w:eastAsia="仿宋_GB2312" w:cs="Times New Roman"/>
          <w:sz w:val="32"/>
          <w:szCs w:val="32"/>
          <w:highlight w:val="none"/>
          <w:lang w:val="en" w:eastAsia="zh-CN"/>
        </w:rPr>
        <w:t>202</w:t>
      </w:r>
      <w:r>
        <w:rPr>
          <w:rFonts w:hint="eastAsia" w:hAnsi="宋体" w:cs="Times New Roman"/>
          <w:sz w:val="32"/>
          <w:szCs w:val="32"/>
          <w:highlight w:val="none"/>
          <w:lang w:val="en-US" w:eastAsia="zh-CN"/>
        </w:rPr>
        <w:t>5</w:t>
      </w:r>
      <w:r>
        <w:rPr>
          <w:rFonts w:hint="eastAsia" w:ascii="仿宋_GB2312" w:hAnsi="宋体" w:eastAsia="仿宋_GB2312" w:cs="Times New Roman"/>
          <w:sz w:val="32"/>
          <w:szCs w:val="32"/>
          <w:highlight w:val="none"/>
          <w:lang w:val="en" w:eastAsia="zh-CN"/>
        </w:rPr>
        <w:t>年</w:t>
      </w:r>
      <w:r>
        <w:rPr>
          <w:rFonts w:hint="eastAsia" w:hAnsi="宋体" w:cs="Times New Roman"/>
          <w:sz w:val="32"/>
          <w:szCs w:val="32"/>
          <w:highlight w:val="none"/>
          <w:lang w:val="en-US" w:eastAsia="zh-CN"/>
        </w:rPr>
        <w:t>8</w:t>
      </w:r>
      <w:r>
        <w:rPr>
          <w:rFonts w:hint="eastAsia" w:ascii="仿宋_GB2312" w:hAnsi="宋体" w:eastAsia="仿宋_GB2312" w:cs="Times New Roman"/>
          <w:sz w:val="32"/>
          <w:szCs w:val="32"/>
          <w:highlight w:val="none"/>
          <w:lang w:val="en" w:eastAsia="zh-CN"/>
        </w:rPr>
        <w:t>月</w:t>
      </w:r>
      <w:r>
        <w:rPr>
          <w:rFonts w:hint="eastAsia" w:hAnsi="宋体" w:cs="Times New Roman"/>
          <w:sz w:val="32"/>
          <w:szCs w:val="32"/>
          <w:highlight w:val="none"/>
          <w:lang w:val="en-US" w:eastAsia="zh-CN"/>
        </w:rPr>
        <w:t>1</w:t>
      </w:r>
      <w:r>
        <w:rPr>
          <w:rFonts w:hint="eastAsia" w:ascii="仿宋_GB2312" w:hAnsi="宋体" w:eastAsia="仿宋_GB2312" w:cs="Times New Roman"/>
          <w:sz w:val="32"/>
          <w:szCs w:val="32"/>
          <w:highlight w:val="none"/>
          <w:lang w:val="en" w:eastAsia="zh-CN"/>
        </w:rPr>
        <w:t>日（星期</w:t>
      </w:r>
      <w:r>
        <w:rPr>
          <w:rFonts w:hint="eastAsia" w:hAnsi="宋体" w:cs="Times New Roman"/>
          <w:sz w:val="32"/>
          <w:szCs w:val="32"/>
          <w:highlight w:val="none"/>
          <w:lang w:val="en-US" w:eastAsia="zh-CN"/>
        </w:rPr>
        <w:t>五</w:t>
      </w:r>
      <w:r>
        <w:rPr>
          <w:rFonts w:hint="eastAsia" w:ascii="仿宋_GB2312" w:hAnsi="宋体" w:eastAsia="仿宋_GB2312" w:cs="Times New Roman"/>
          <w:sz w:val="32"/>
          <w:szCs w:val="32"/>
          <w:highlight w:val="none"/>
          <w:lang w:val="en" w:eastAsia="zh-CN"/>
        </w:rPr>
        <w:t>）9:00至202</w:t>
      </w:r>
      <w:r>
        <w:rPr>
          <w:rFonts w:hint="eastAsia" w:hAnsi="宋体" w:cs="Times New Roman"/>
          <w:sz w:val="32"/>
          <w:szCs w:val="32"/>
          <w:highlight w:val="none"/>
          <w:lang w:val="en-US" w:eastAsia="zh-CN"/>
        </w:rPr>
        <w:t>5</w:t>
      </w:r>
      <w:r>
        <w:rPr>
          <w:rFonts w:hint="eastAsia" w:ascii="仿宋_GB2312" w:hAnsi="宋体" w:eastAsia="仿宋_GB2312" w:cs="Times New Roman"/>
          <w:sz w:val="32"/>
          <w:szCs w:val="32"/>
          <w:highlight w:val="none"/>
          <w:lang w:val="en" w:eastAsia="zh-CN"/>
        </w:rPr>
        <w:t>年</w:t>
      </w:r>
      <w:r>
        <w:rPr>
          <w:rFonts w:hint="eastAsia" w:hAnsi="宋体" w:cs="Times New Roman"/>
          <w:sz w:val="32"/>
          <w:szCs w:val="32"/>
          <w:highlight w:val="none"/>
          <w:lang w:val="en-US" w:eastAsia="zh-CN"/>
        </w:rPr>
        <w:t>10</w:t>
      </w:r>
      <w:r>
        <w:rPr>
          <w:rFonts w:hint="eastAsia" w:ascii="仿宋_GB2312" w:hAnsi="宋体" w:eastAsia="仿宋_GB2312" w:cs="Times New Roman"/>
          <w:sz w:val="32"/>
          <w:szCs w:val="32"/>
          <w:highlight w:val="none"/>
          <w:lang w:val="en" w:eastAsia="zh-CN"/>
        </w:rPr>
        <w:t>月</w:t>
      </w:r>
      <w:r>
        <w:rPr>
          <w:rFonts w:hint="eastAsia" w:hAnsi="宋体" w:cs="Times New Roman"/>
          <w:sz w:val="32"/>
          <w:szCs w:val="32"/>
          <w:highlight w:val="none"/>
          <w:lang w:val="en-US" w:eastAsia="zh-CN"/>
        </w:rPr>
        <w:t>15</w:t>
      </w:r>
      <w:r>
        <w:rPr>
          <w:rFonts w:hint="eastAsia" w:ascii="仿宋_GB2312" w:hAnsi="宋体" w:eastAsia="仿宋_GB2312" w:cs="Times New Roman"/>
          <w:sz w:val="32"/>
          <w:szCs w:val="32"/>
          <w:highlight w:val="none"/>
          <w:lang w:val="en" w:eastAsia="zh-CN"/>
        </w:rPr>
        <w:t>日（星期</w:t>
      </w:r>
      <w:r>
        <w:rPr>
          <w:rFonts w:hint="eastAsia" w:hAnsi="宋体" w:cs="Times New Roman"/>
          <w:sz w:val="32"/>
          <w:szCs w:val="32"/>
          <w:highlight w:val="none"/>
          <w:lang w:val="en-US" w:eastAsia="zh-CN"/>
        </w:rPr>
        <w:t>三</w:t>
      </w:r>
      <w:r>
        <w:rPr>
          <w:rFonts w:hint="eastAsia" w:ascii="仿宋_GB2312" w:hAnsi="宋体" w:eastAsia="仿宋_GB2312" w:cs="Times New Roman"/>
          <w:sz w:val="32"/>
          <w:szCs w:val="32"/>
          <w:highlight w:val="none"/>
          <w:lang w:val="en" w:eastAsia="zh-CN"/>
        </w:rPr>
        <w:t>）18:00</w:t>
      </w:r>
      <w:r>
        <w:rPr>
          <w:rFonts w:hint="eastAsia" w:cs="仿宋_GB2312"/>
          <w:b/>
          <w:bCs/>
          <w:szCs w:val="32"/>
          <w:highlight w:val="none"/>
        </w:rPr>
        <w:t>（注：</w:t>
      </w:r>
      <w:r>
        <w:rPr>
          <w:rFonts w:hint="eastAsia" w:cs="仿宋_GB2312"/>
          <w:b/>
          <w:bCs/>
          <w:szCs w:val="32"/>
          <w:highlight w:val="none"/>
          <w:lang w:eastAsia="zh-CN"/>
        </w:rPr>
        <w:t>仅工作日受理，</w:t>
      </w:r>
      <w:r>
        <w:rPr>
          <w:rFonts w:hint="eastAsia" w:cs="仿宋_GB2312"/>
          <w:b/>
          <w:bCs/>
          <w:szCs w:val="32"/>
          <w:highlight w:val="none"/>
        </w:rPr>
        <w:t>网上初审通过后请及时提交书面材料，成功提交书面材料的项目才算完成申报）。</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受理地点：</w:t>
      </w:r>
      <w:r>
        <w:rPr>
          <w:rFonts w:hint="eastAsia" w:ascii="仿宋_GB2312" w:hAnsi="仿宋_GB2312" w:eastAsia="仿宋_GB2312" w:cs="仿宋_GB2312"/>
          <w:sz w:val="32"/>
          <w:szCs w:val="32"/>
          <w:highlight w:val="none"/>
          <w:lang w:eastAsia="zh-CN"/>
        </w:rPr>
        <w:t>光明区公共服务平台</w:t>
      </w:r>
      <w:r>
        <w:rPr>
          <w:rFonts w:hint="eastAsia" w:ascii="仿宋_GB2312" w:hAnsi="仿宋_GB2312" w:eastAsia="仿宋_GB2312" w:cs="仿宋_GB2312"/>
          <w:sz w:val="32"/>
          <w:szCs w:val="32"/>
          <w:highlight w:val="none"/>
          <w:lang w:val="en-US" w:eastAsia="zh-CN"/>
        </w:rPr>
        <w:t>6楼660A室，请提前预约。</w:t>
      </w:r>
    </w:p>
    <w:p>
      <w:pPr>
        <w:pStyle w:val="9"/>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cs="仿宋_GB2312"/>
          <w:sz w:val="32"/>
          <w:szCs w:val="32"/>
          <w:highlight w:val="none"/>
          <w:lang w:eastAsia="zh-CN"/>
        </w:rPr>
      </w:pPr>
      <w:r>
        <w:rPr>
          <w:rFonts w:hint="eastAsia" w:ascii="仿宋_GB2312" w:hAnsi="仿宋_GB2312" w:eastAsia="仿宋_GB2312" w:cs="仿宋_GB2312"/>
          <w:sz w:val="32"/>
          <w:szCs w:val="32"/>
          <w:highlight w:val="none"/>
        </w:rPr>
        <w:t>业务咨询：</w:t>
      </w:r>
      <w:r>
        <w:rPr>
          <w:rFonts w:hint="eastAsia" w:cs="仿宋_GB2312"/>
          <w:sz w:val="32"/>
          <w:szCs w:val="32"/>
          <w:highlight w:val="none"/>
          <w:lang w:val="en-US" w:eastAsia="zh-CN"/>
        </w:rPr>
        <w:t>0755-</w:t>
      </w:r>
      <w:r>
        <w:rPr>
          <w:rFonts w:hint="eastAsia"/>
          <w:highlight w:val="none"/>
          <w:lang w:val="en-US" w:eastAsia="zh-CN"/>
        </w:rPr>
        <w:t>88215943</w:t>
      </w:r>
      <w:r>
        <w:rPr>
          <w:rFonts w:hint="eastAsia" w:cs="仿宋_GB2312"/>
          <w:b w:val="0"/>
          <w:bCs w:val="0"/>
          <w:sz w:val="32"/>
          <w:szCs w:val="32"/>
          <w:highlight w:val="none"/>
          <w:lang w:eastAsia="zh-CN"/>
        </w:rPr>
        <w:t>。</w:t>
      </w:r>
    </w:p>
    <w:p>
      <w:pPr>
        <w:pStyle w:val="9"/>
        <w:keepNext w:val="0"/>
        <w:keepLines w:val="0"/>
        <w:pageBreakBefore w:val="0"/>
        <w:kinsoku/>
        <w:wordWrap/>
        <w:overflowPunct/>
        <w:topLinePunct w:val="0"/>
        <w:autoSpaceDE/>
        <w:autoSpaceDN/>
        <w:bidi w:val="0"/>
        <w:snapToGrid/>
        <w:spacing w:line="560" w:lineRule="exact"/>
        <w:ind w:firstLine="640" w:firstLineChars="0"/>
        <w:textAlignment w:val="auto"/>
        <w:rPr>
          <w:rFonts w:hint="eastAsia" w:ascii="仿宋_GB2312" w:hAnsi="仿宋_GB2312" w:eastAsia="仿宋_GB2312" w:cs="仿宋_GB2312"/>
          <w:sz w:val="32"/>
          <w:szCs w:val="32"/>
          <w:highlight w:val="none"/>
        </w:rPr>
      </w:pPr>
      <w:r>
        <w:rPr>
          <w:rFonts w:hint="eastAsia" w:cs="仿宋_GB2312"/>
          <w:sz w:val="32"/>
          <w:szCs w:val="32"/>
          <w:highlight w:val="none"/>
          <w:lang w:eastAsia="zh-CN"/>
        </w:rPr>
        <w:t>系统技术支持：</w:t>
      </w:r>
      <w:r>
        <w:rPr>
          <w:rFonts w:hint="eastAsia" w:ascii="仿宋_GB2312" w:hAnsi="仿宋_GB2312" w:eastAsia="仿宋_GB2312" w:cs="仿宋_GB2312"/>
          <w:sz w:val="32"/>
          <w:szCs w:val="40"/>
          <w:lang w:eastAsia="zh-CN"/>
        </w:rPr>
        <w:t>0755-27038037。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七、业务受理部门</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深圳市光明区</w:t>
      </w:r>
      <w:r>
        <w:rPr>
          <w:rFonts w:hint="eastAsia" w:ascii="仿宋_GB2312" w:hAnsi="仿宋_GB2312" w:eastAsia="仿宋_GB2312" w:cs="仿宋_GB2312"/>
          <w:sz w:val="32"/>
          <w:szCs w:val="32"/>
          <w:highlight w:val="none"/>
          <w:lang w:val="en-US" w:eastAsia="zh-CN"/>
        </w:rPr>
        <w:t>商务局</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highlight w:val="none"/>
        </w:rPr>
      </w:pPr>
      <w:r>
        <w:rPr>
          <w:rFonts w:hint="eastAsia" w:ascii="黑体" w:hAnsi="黑体" w:eastAsia="黑体" w:cs="Times New Roman"/>
          <w:b w:val="0"/>
          <w:kern w:val="2"/>
          <w:sz w:val="32"/>
          <w:szCs w:val="22"/>
          <w:highlight w:val="none"/>
          <w:lang w:eastAsia="zh-CN"/>
        </w:rPr>
        <w:t>八</w:t>
      </w:r>
      <w:r>
        <w:rPr>
          <w:rFonts w:hint="eastAsia" w:ascii="黑体" w:hAnsi="黑体" w:eastAsia="黑体" w:cs="Times New Roman"/>
          <w:b w:val="0"/>
          <w:kern w:val="2"/>
          <w:sz w:val="32"/>
          <w:szCs w:val="22"/>
          <w:highlight w:val="none"/>
        </w:rPr>
        <w:t>、注意事项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申报单位对申报材料的合法性、真实性、准确性和完整性负责。对抄袭剽窃或弄虚作假的，光明区商务局核实后将不予立项或撤销项目，并纳入黑名单，同时视情节轻重，依法依规追究相应责任。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default" w:eastAsia="仿宋_GB2312" w:cs="Times New Roman"/>
          <w:sz w:val="32"/>
          <w:szCs w:val="32"/>
          <w:highlight w:val="none"/>
          <w:u w:val="none"/>
          <w:lang w:val="en"/>
        </w:rPr>
        <w:t>光明区</w:t>
      </w:r>
      <w:r>
        <w:rPr>
          <w:rFonts w:hint="eastAsia" w:eastAsia="仿宋_GB2312" w:cs="Times New Roman"/>
          <w:sz w:val="32"/>
          <w:szCs w:val="32"/>
          <w:highlight w:val="none"/>
          <w:u w:val="none"/>
          <w:lang w:val="en" w:eastAsia="zh-CN"/>
        </w:rPr>
        <w:t>商务局</w:t>
      </w:r>
      <w:r>
        <w:rPr>
          <w:rFonts w:hint="default" w:ascii="Times New Roman" w:hAnsi="Times New Roman" w:eastAsia="仿宋_GB2312" w:cs="Times New Roman"/>
          <w:sz w:val="32"/>
          <w:szCs w:val="32"/>
          <w:highlight w:val="none"/>
          <w:u w:val="none"/>
        </w:rPr>
        <w:t>从未委托任何机构或个人代理本项目的资金申报事宜，请项目单位自主申报项目</w:t>
      </w:r>
      <w:r>
        <w:rPr>
          <w:rFonts w:hint="eastAsia" w:eastAsia="仿宋_GB2312" w:cs="Times New Roman"/>
          <w:sz w:val="32"/>
          <w:szCs w:val="32"/>
          <w:highlight w:val="none"/>
          <w:u w:val="none"/>
          <w:lang w:eastAsia="zh-CN"/>
        </w:rPr>
        <w:t>，</w:t>
      </w:r>
      <w:r>
        <w:rPr>
          <w:rFonts w:hint="eastAsia" w:ascii="仿宋_GB2312" w:hAnsi="仿宋_GB2312" w:eastAsia="仿宋_GB2312" w:cs="仿宋_GB2312"/>
          <w:kern w:val="2"/>
          <w:sz w:val="32"/>
          <w:szCs w:val="32"/>
          <w:lang w:eastAsia="zh-CN" w:bidi="ar-SA"/>
        </w:rPr>
        <w:t>不得委托中介，一经发</w:t>
      </w:r>
      <w:r>
        <w:rPr>
          <w:rFonts w:hint="default" w:ascii="Times New Roman" w:hAnsi="Times New Roman" w:eastAsia="仿宋_GB2312" w:cs="Times New Roman"/>
          <w:kern w:val="2"/>
          <w:sz w:val="32"/>
          <w:szCs w:val="32"/>
          <w:highlight w:val="none"/>
          <w:lang w:eastAsia="zh-CN" w:bidi="ar-SA"/>
        </w:rPr>
        <w:t>现，拒绝受理</w:t>
      </w:r>
      <w:r>
        <w:rPr>
          <w:rFonts w:hint="default" w:ascii="Times New Roman" w:hAnsi="Times New Roman" w:eastAsia="仿宋_GB2312" w:cs="Times New Roman"/>
          <w:sz w:val="32"/>
          <w:szCs w:val="32"/>
          <w:highlight w:val="none"/>
          <w:u w:val="none"/>
        </w:rPr>
        <w:t>。</w:t>
      </w:r>
      <w:r>
        <w:rPr>
          <w:rFonts w:hint="default" w:eastAsia="仿宋_GB2312" w:cs="Times New Roman"/>
          <w:sz w:val="32"/>
          <w:szCs w:val="32"/>
          <w:highlight w:val="none"/>
          <w:u w:val="none"/>
          <w:lang w:val="en"/>
        </w:rPr>
        <w:t>光明区</w:t>
      </w:r>
      <w:r>
        <w:rPr>
          <w:rFonts w:hint="eastAsia" w:eastAsia="仿宋_GB2312" w:cs="Times New Roman"/>
          <w:sz w:val="32"/>
          <w:szCs w:val="32"/>
          <w:highlight w:val="none"/>
          <w:u w:val="none"/>
          <w:lang w:val="en" w:eastAsia="zh-CN"/>
        </w:rPr>
        <w:t>商务局</w:t>
      </w:r>
      <w:r>
        <w:rPr>
          <w:rFonts w:hint="default" w:ascii="Times New Roman" w:hAnsi="Times New Roman" w:eastAsia="仿宋_GB2312" w:cs="Times New Roman"/>
          <w:sz w:val="32"/>
          <w:szCs w:val="32"/>
          <w:highlight w:val="none"/>
          <w:u w:val="none"/>
        </w:rPr>
        <w:t>将严格按照有关标准和程序受理申报，不收取任何费用。如有任何机构或个人假借</w:t>
      </w:r>
      <w:r>
        <w:rPr>
          <w:rFonts w:hint="default" w:eastAsia="仿宋_GB2312" w:cs="Times New Roman"/>
          <w:sz w:val="32"/>
          <w:szCs w:val="32"/>
          <w:highlight w:val="none"/>
          <w:u w:val="none"/>
          <w:lang w:val="en"/>
        </w:rPr>
        <w:t>光明区</w:t>
      </w:r>
      <w:r>
        <w:rPr>
          <w:rFonts w:hint="eastAsia" w:eastAsia="仿宋_GB2312" w:cs="Times New Roman"/>
          <w:sz w:val="32"/>
          <w:szCs w:val="32"/>
          <w:highlight w:val="none"/>
          <w:u w:val="none"/>
          <w:lang w:val="en" w:eastAsia="zh-CN"/>
        </w:rPr>
        <w:t>商务局</w:t>
      </w:r>
      <w:r>
        <w:rPr>
          <w:rFonts w:hint="default" w:ascii="Times New Roman" w:hAnsi="Times New Roman" w:eastAsia="仿宋_GB2312" w:cs="Times New Roman"/>
          <w:sz w:val="32"/>
          <w:szCs w:val="32"/>
          <w:highlight w:val="none"/>
          <w:u w:val="none"/>
        </w:rPr>
        <w:t>工作人员名义向企业收取费用的，请知情者向</w:t>
      </w:r>
      <w:r>
        <w:rPr>
          <w:rFonts w:hint="default" w:eastAsia="仿宋_GB2312" w:cs="Times New Roman"/>
          <w:sz w:val="32"/>
          <w:szCs w:val="32"/>
          <w:highlight w:val="none"/>
          <w:u w:val="none"/>
          <w:lang w:val="en"/>
        </w:rPr>
        <w:t>光明区</w:t>
      </w:r>
      <w:r>
        <w:rPr>
          <w:rFonts w:hint="eastAsia" w:eastAsia="仿宋_GB2312" w:cs="Times New Roman"/>
          <w:sz w:val="32"/>
          <w:szCs w:val="32"/>
          <w:highlight w:val="none"/>
          <w:u w:val="none"/>
          <w:lang w:val="en" w:eastAsia="zh-CN"/>
        </w:rPr>
        <w:t>商务局</w:t>
      </w:r>
      <w:r>
        <w:rPr>
          <w:rFonts w:hint="default" w:ascii="Times New Roman" w:hAnsi="Times New Roman" w:eastAsia="仿宋_GB2312" w:cs="Times New Roman"/>
          <w:sz w:val="32"/>
          <w:szCs w:val="32"/>
          <w:highlight w:val="none"/>
          <w:u w:val="none"/>
        </w:rPr>
        <w:t>举报</w:t>
      </w:r>
      <w:r>
        <w:rPr>
          <w:rFonts w:hint="eastAsia" w:ascii="仿宋_GB2312" w:hAnsi="仿宋_GB2312" w:eastAsia="仿宋_GB2312" w:cs="仿宋_GB2312"/>
          <w:sz w:val="32"/>
          <w:szCs w:val="40"/>
          <w:lang w:eastAsia="zh-CN"/>
        </w:rPr>
        <w:t>。</w:t>
      </w:r>
    </w:p>
    <w:p>
      <w:pPr>
        <w:spacing w:line="560" w:lineRule="exact"/>
        <w:ind w:firstLine="640" w:firstLineChars="200"/>
        <w:rPr>
          <w:rFonts w:hint="default" w:ascii="Times New Roman" w:hAnsi="Times New Roman" w:eastAsia="仿宋_GB2312" w:cs="Times New Roman"/>
          <w:kern w:val="2"/>
          <w:sz w:val="32"/>
          <w:szCs w:val="32"/>
          <w:highlight w:val="none"/>
          <w:lang w:eastAsia="zh-CN" w:bidi="ar-SA"/>
        </w:rPr>
      </w:pP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eastAsia="zh-CN"/>
        </w:rPr>
        <w:t>三</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本项目与光明区其他同类别资助</w:t>
      </w:r>
      <w:r>
        <w:rPr>
          <w:rFonts w:hint="default" w:ascii="Times New Roman" w:hAnsi="Times New Roman" w:eastAsia="仿宋_GB2312" w:cs="Times New Roman"/>
          <w:sz w:val="32"/>
          <w:szCs w:val="32"/>
          <w:highlight w:val="none"/>
          <w:u w:val="none"/>
          <w:lang w:val="en-US" w:eastAsia="zh-CN"/>
        </w:rPr>
        <w:t>项目</w:t>
      </w:r>
      <w:r>
        <w:rPr>
          <w:rFonts w:hint="default" w:ascii="Times New Roman" w:hAnsi="Times New Roman" w:eastAsia="仿宋_GB2312" w:cs="Times New Roman"/>
          <w:sz w:val="32"/>
          <w:szCs w:val="32"/>
          <w:highlight w:val="none"/>
          <w:u w:val="none"/>
          <w:lang w:eastAsia="zh-CN"/>
        </w:rPr>
        <w:t>不重复</w:t>
      </w:r>
      <w:r>
        <w:rPr>
          <w:rFonts w:hint="eastAsia" w:eastAsia="仿宋_GB2312" w:cs="Times New Roman"/>
          <w:sz w:val="32"/>
          <w:szCs w:val="32"/>
          <w:highlight w:val="none"/>
          <w:u w:val="none"/>
          <w:lang w:eastAsia="zh-CN"/>
        </w:rPr>
        <w:t>资助，由</w:t>
      </w:r>
      <w:r>
        <w:rPr>
          <w:rFonts w:hint="eastAsia" w:eastAsia="仿宋_GB2312" w:cs="Times New Roman"/>
          <w:sz w:val="32"/>
          <w:szCs w:val="32"/>
          <w:highlight w:val="none"/>
          <w:u w:val="none"/>
          <w:lang w:val="en-US" w:eastAsia="zh-CN"/>
        </w:rPr>
        <w:t>申报单位自行选择其中一项政策进行申报；本指南实施期间如遇政策调整的，可进行相应调整。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r>
        <w:rPr>
          <w:rFonts w:hint="default" w:eastAsia="仿宋_GB2312"/>
          <w:sz w:val="32"/>
          <w:szCs w:val="32"/>
          <w:highlight w:val="none"/>
          <w:lang w:val="en-US" w:eastAsia="zh-CN"/>
        </w:rPr>
        <w:t>（</w:t>
      </w:r>
      <w:r>
        <w:rPr>
          <w:rFonts w:hint="eastAsia" w:eastAsia="仿宋_GB2312"/>
          <w:sz w:val="32"/>
          <w:szCs w:val="32"/>
          <w:highlight w:val="none"/>
          <w:lang w:val="en-US" w:eastAsia="zh-CN"/>
        </w:rPr>
        <w:t>四</w:t>
      </w:r>
      <w:r>
        <w:rPr>
          <w:rFonts w:hint="default" w:eastAsia="仿宋_GB2312"/>
          <w:sz w:val="32"/>
          <w:szCs w:val="32"/>
          <w:highlight w:val="none"/>
          <w:lang w:val="en-US" w:eastAsia="zh-CN"/>
        </w:rPr>
        <w:t>）资助金额受财政下达年度资金预算总额控制，</w:t>
      </w:r>
      <w:r>
        <w:rPr>
          <w:rFonts w:hint="default" w:eastAsia="仿宋_GB2312" w:cs="Times New Roman"/>
          <w:sz w:val="32"/>
          <w:szCs w:val="32"/>
          <w:highlight w:val="none"/>
          <w:u w:val="none"/>
          <w:lang w:val="en"/>
        </w:rPr>
        <w:t>光明区</w:t>
      </w:r>
      <w:r>
        <w:rPr>
          <w:rFonts w:hint="eastAsia" w:eastAsia="仿宋_GB2312" w:cs="Times New Roman"/>
          <w:sz w:val="32"/>
          <w:szCs w:val="32"/>
          <w:highlight w:val="none"/>
          <w:u w:val="none"/>
          <w:lang w:val="en" w:eastAsia="zh-CN"/>
        </w:rPr>
        <w:t>商务</w:t>
      </w:r>
      <w:r>
        <w:rPr>
          <w:rFonts w:hint="default" w:eastAsia="仿宋_GB2312" w:cs="Times New Roman"/>
          <w:sz w:val="32"/>
          <w:szCs w:val="32"/>
          <w:highlight w:val="none"/>
          <w:u w:val="none"/>
          <w:lang w:val="en"/>
        </w:rPr>
        <w:t>局</w:t>
      </w:r>
      <w:r>
        <w:rPr>
          <w:rFonts w:hint="default" w:eastAsia="仿宋_GB2312"/>
          <w:sz w:val="32"/>
          <w:szCs w:val="32"/>
          <w:highlight w:val="none"/>
          <w:lang w:val="en-US" w:eastAsia="zh-CN"/>
        </w:rPr>
        <w:t>将视申报情况对奖励金额和拨付进度等进行统一调整，申报单位应无条件同意调整结果。</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A7506"/>
    <w:multiLevelType w:val="singleLevel"/>
    <w:tmpl w:val="FF5A75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FA31E"/>
    <w:rsid w:val="1DE1952F"/>
    <w:rsid w:val="1E7FA6F6"/>
    <w:rsid w:val="25DD3DBB"/>
    <w:rsid w:val="2FD3DFF1"/>
    <w:rsid w:val="319A25FD"/>
    <w:rsid w:val="3D7E807A"/>
    <w:rsid w:val="3F57AF6E"/>
    <w:rsid w:val="3FEEC7EC"/>
    <w:rsid w:val="47CF045A"/>
    <w:rsid w:val="47F65FD3"/>
    <w:rsid w:val="52EFB838"/>
    <w:rsid w:val="53F79E66"/>
    <w:rsid w:val="5EFFA31E"/>
    <w:rsid w:val="5FFF2A17"/>
    <w:rsid w:val="65F7ABC1"/>
    <w:rsid w:val="6FAF741D"/>
    <w:rsid w:val="73FFAE33"/>
    <w:rsid w:val="7D9603F3"/>
    <w:rsid w:val="7E6E09B9"/>
    <w:rsid w:val="7EF93674"/>
    <w:rsid w:val="7EFFC65B"/>
    <w:rsid w:val="7F2A594E"/>
    <w:rsid w:val="7F31C71F"/>
    <w:rsid w:val="7F3EF951"/>
    <w:rsid w:val="7F9BD683"/>
    <w:rsid w:val="7FDB0620"/>
    <w:rsid w:val="AB7FD6EE"/>
    <w:rsid w:val="B3F724FC"/>
    <w:rsid w:val="B6DEF573"/>
    <w:rsid w:val="BCFDA6BE"/>
    <w:rsid w:val="BEFCE925"/>
    <w:rsid w:val="BFDFFE44"/>
    <w:rsid w:val="BFFA6A70"/>
    <w:rsid w:val="D177AD15"/>
    <w:rsid w:val="D36F3C13"/>
    <w:rsid w:val="DAF8FAE8"/>
    <w:rsid w:val="DBFF3B2E"/>
    <w:rsid w:val="DFBF6CEA"/>
    <w:rsid w:val="DFF7E2EC"/>
    <w:rsid w:val="E9DFD1DC"/>
    <w:rsid w:val="EFA7D730"/>
    <w:rsid w:val="F5B30425"/>
    <w:rsid w:val="FB6FB8E9"/>
    <w:rsid w:val="FBDDA995"/>
    <w:rsid w:val="FF7F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11"/>
    <w:next w:val="1"/>
    <w:qFormat/>
    <w:uiPriority w:val="0"/>
    <w:pPr>
      <w:keepNext/>
      <w:keepLines/>
      <w:widowControl w:val="0"/>
      <w:spacing w:line="590" w:lineRule="exact"/>
      <w:jc w:val="center"/>
      <w:outlineLvl w:val="0"/>
    </w:pPr>
    <w:rPr>
      <w:rFonts w:ascii="Calibri" w:hAnsi="Calibri" w:eastAsia="宋体" w:cs="Times New Roman"/>
      <w:b/>
      <w:bCs/>
      <w:kern w:val="44"/>
      <w:sz w:val="44"/>
      <w:szCs w:val="44"/>
      <w:lang w:val="en-US" w:eastAsia="zh-CN" w:bidi="ar-SA"/>
    </w:rPr>
  </w:style>
  <w:style w:type="paragraph" w:styleId="3">
    <w:name w:val="Body Text"/>
    <w:basedOn w:val="1"/>
    <w:next w:val="1"/>
    <w:qFormat/>
    <w:uiPriority w:val="3"/>
    <w:pPr>
      <w:spacing w:line="540" w:lineRule="exact"/>
      <w:jc w:val="left"/>
    </w:pPr>
    <w:rPr>
      <w:rFonts w:ascii="楷体_GB2312" w:eastAsia="楷体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我的正文"/>
    <w:basedOn w:val="1"/>
    <w:qFormat/>
    <w:uiPriority w:val="0"/>
    <w:pPr>
      <w:spacing w:line="560" w:lineRule="exact"/>
      <w:ind w:firstLine="420" w:firstLineChars="200"/>
    </w:pPr>
    <w:rPr>
      <w:rFonts w:ascii="仿宋_GB2312" w:hAnsi="仿宋_GB2312" w:eastAsia="仿宋_GB2312"/>
      <w:sz w:val="32"/>
    </w:rPr>
  </w:style>
  <w:style w:type="paragraph" w:customStyle="1" w:styleId="10">
    <w:name w:val="标书正文1"/>
    <w:qFormat/>
    <w:uiPriority w:val="0"/>
    <w:pPr>
      <w:widowControl w:val="0"/>
      <w:spacing w:line="520" w:lineRule="exact"/>
      <w:ind w:firstLine="64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2025-06-16T23:38:00Z</dcterms:created>
  <dc:creator>huawei</dc:creator>
  <cp:lastModifiedBy>Eason❄️</cp:lastModifiedBy>
  <dcterms:modified xsi:type="dcterms:W3CDTF">2025-07-29T14:40:15Z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D42F4F0BA09F6D40F2834A686F290600</vt:lpwstr>
  </property>
</Properties>
</file>