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both"/>
        <w:rPr>
          <w:rFonts w:hint="default" w:ascii="Times New Roman" w:hAnsi="Times New Roman" w:eastAsia="黑体" w:cs="Times New Roman"/>
          <w:color w:val="auto"/>
          <w:kern w:val="0"/>
          <w:szCs w:val="32"/>
        </w:rPr>
      </w:pPr>
      <w:r>
        <w:rPr>
          <w:rFonts w:hint="default" w:ascii="Times New Roman" w:hAnsi="Times New Roman" w:eastAsia="黑体" w:cs="Times New Roman"/>
          <w:color w:val="auto"/>
          <w:kern w:val="0"/>
          <w:szCs w:val="32"/>
        </w:rPr>
        <w:t xml:space="preserve">附件2             </w:t>
      </w:r>
    </w:p>
    <w:p>
      <w:pPr>
        <w:spacing w:line="760" w:lineRule="exact"/>
        <w:jc w:val="center"/>
        <w:rPr>
          <w:rFonts w:hint="default" w:ascii="Times New Roman" w:hAnsi="Times New Roman" w:eastAsia="仿宋_GB2312" w:cs="Times New Roman"/>
          <w:b/>
          <w:color w:val="auto"/>
          <w:kern w:val="0"/>
          <w:sz w:val="28"/>
          <w:szCs w:val="28"/>
        </w:rPr>
      </w:pPr>
      <w:bookmarkStart w:id="0" w:name="_GoBack"/>
      <w:r>
        <w:rPr>
          <w:rFonts w:ascii="Times New Roman" w:hAnsi="Times New Roman" w:eastAsia="方正小标宋简体" w:cs="Times New Roman"/>
          <w:bCs/>
          <w:color w:val="auto"/>
          <w:kern w:val="0"/>
          <w:sz w:val="44"/>
          <w:szCs w:val="44"/>
        </w:rPr>
        <w:t>课程安排指导表</w:t>
      </w:r>
    </w:p>
    <w:bookmarkEnd w:id="0"/>
    <w:tbl>
      <w:tblPr>
        <w:tblStyle w:val="3"/>
        <w:tblW w:w="883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7"/>
        <w:gridCol w:w="555"/>
        <w:gridCol w:w="736"/>
        <w:gridCol w:w="613"/>
        <w:gridCol w:w="105"/>
        <w:gridCol w:w="765"/>
        <w:gridCol w:w="570"/>
        <w:gridCol w:w="1212"/>
        <w:gridCol w:w="1213"/>
        <w:gridCol w:w="1213"/>
        <w:gridCol w:w="12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192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ind w:firstLine="600" w:firstLineChars="300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时间</w:t>
            </w:r>
          </w:p>
          <w:p>
            <w:pPr>
              <w:spacing w:line="260" w:lineRule="exact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科目</w:t>
            </w:r>
          </w:p>
        </w:tc>
        <w:tc>
          <w:tcPr>
            <w:tcW w:w="2789" w:type="dxa"/>
            <w:gridSpan w:val="5"/>
            <w:tcBorders>
              <w:lef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高一年级</w:t>
            </w:r>
          </w:p>
        </w:tc>
        <w:tc>
          <w:tcPr>
            <w:tcW w:w="242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高二年级</w:t>
            </w:r>
          </w:p>
        </w:tc>
        <w:tc>
          <w:tcPr>
            <w:tcW w:w="2426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192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</w:p>
        </w:tc>
        <w:tc>
          <w:tcPr>
            <w:tcW w:w="1349" w:type="dxa"/>
            <w:gridSpan w:val="2"/>
            <w:tcBorders>
              <w:left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第一学期</w:t>
            </w:r>
          </w:p>
        </w:tc>
        <w:tc>
          <w:tcPr>
            <w:tcW w:w="1440" w:type="dxa"/>
            <w:gridSpan w:val="3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第二学期</w:t>
            </w:r>
          </w:p>
        </w:tc>
        <w:tc>
          <w:tcPr>
            <w:tcW w:w="121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第一学期</w:t>
            </w:r>
          </w:p>
        </w:tc>
        <w:tc>
          <w:tcPr>
            <w:tcW w:w="12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第二学期</w:t>
            </w:r>
          </w:p>
        </w:tc>
        <w:tc>
          <w:tcPr>
            <w:tcW w:w="12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第一学期</w:t>
            </w:r>
          </w:p>
        </w:tc>
        <w:tc>
          <w:tcPr>
            <w:tcW w:w="121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1192" w:type="dxa"/>
            <w:gridSpan w:val="2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语文</w:t>
            </w:r>
          </w:p>
        </w:tc>
        <w:tc>
          <w:tcPr>
            <w:tcW w:w="2789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</w:p>
        </w:tc>
        <w:tc>
          <w:tcPr>
            <w:tcW w:w="4851" w:type="dxa"/>
            <w:gridSpan w:val="4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任务群：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整本书阅读与研讨，当代文化参与，跨媒介阅读与交流，语言积累、梳理与探究，中华传统文化经典研习，中国革命传统作品研习，中国现当代作家作品研习，外国作家作品研习，科学与文化论著研习中选择0-9个任务群（整本书阅读与研讨、当代文化参与、跨媒介阅读与交流不设学分，穿插在其他6个任务群中）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整本书阅读与研讨、当代文化参与、跨媒介阅读与交流、汉字汉语专题研讨、中华传统文化专题研讨、中国革命传统作品专题研讨、中国现当代作家作品专题研讨、跨文化专题研讨、学术论著专题研讨9个选修任务群（整本书阅读与研讨、当代文化参与、跨媒介阅读与交流不设学分，穿插在其他6个任务群中）和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72" w:hRule="atLeast"/>
          <w:jc w:val="center"/>
        </w:trPr>
        <w:tc>
          <w:tcPr>
            <w:tcW w:w="1192" w:type="dxa"/>
            <w:gridSpan w:val="2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2789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任务群：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整本书阅读与研讨，当代文化参与，跨媒介阅读与交流，语言积累、梳理与探究，文学阅读与写作，思辨性阅读与表达，实用性阅读与交流7个任务群。</w:t>
            </w:r>
          </w:p>
        </w:tc>
        <w:tc>
          <w:tcPr>
            <w:tcW w:w="4851" w:type="dxa"/>
            <w:gridSpan w:val="4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8" w:hRule="atLeast"/>
          <w:jc w:val="center"/>
        </w:trPr>
        <w:tc>
          <w:tcPr>
            <w:tcW w:w="1192" w:type="dxa"/>
            <w:gridSpan w:val="2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ind w:firstLine="0" w:firstLineChars="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数学</w:t>
            </w:r>
          </w:p>
        </w:tc>
        <w:tc>
          <w:tcPr>
            <w:tcW w:w="2789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</w:p>
        </w:tc>
        <w:tc>
          <w:tcPr>
            <w:tcW w:w="4851" w:type="dxa"/>
            <w:gridSpan w:val="4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rPr>
                <w:rFonts w:hint="default" w:ascii="Times New Roman" w:hAnsi="Times New Roman" w:cs="Times New Roman"/>
                <w:color w:val="auto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主题：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在函数、几何与代数、概率与统计、数学建模活动与数学探究活动中选择0-4个主题，并融入数学文化。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数理类课程，经济、社会、部分理工类课程，人文类课程，体育、艺术类课程，拓展、地方、生活、大学先修类课程等5类选修课程和校本课程。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6" w:hRule="atLeast"/>
          <w:jc w:val="center"/>
        </w:trPr>
        <w:tc>
          <w:tcPr>
            <w:tcW w:w="1192" w:type="dxa"/>
            <w:gridSpan w:val="2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2789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主题：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预备知识、函数、几何与代数、概率与统计、数学建模活动与数学探究活动5个主题，并融入数学文化。</w:t>
            </w:r>
          </w:p>
        </w:tc>
        <w:tc>
          <w:tcPr>
            <w:tcW w:w="4851" w:type="dxa"/>
            <w:gridSpan w:val="4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" w:hRule="atLeast"/>
          <w:jc w:val="center"/>
        </w:trPr>
        <w:tc>
          <w:tcPr>
            <w:tcW w:w="637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外语</w:t>
            </w:r>
          </w:p>
        </w:tc>
        <w:tc>
          <w:tcPr>
            <w:tcW w:w="5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</w:p>
        </w:tc>
        <w:tc>
          <w:tcPr>
            <w:tcW w:w="2219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3"/>
              </w:rPr>
              <w:t>【必修】</w:t>
            </w:r>
          </w:p>
        </w:tc>
        <w:tc>
          <w:tcPr>
            <w:tcW w:w="5421" w:type="dxa"/>
            <w:gridSpan w:val="5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3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在英语4、英语5、英语6、英语7中选择0-4个模块。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3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基础类、实用类、拓展类、提高类、第二外国语类等课程和校本课程。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  <w:jc w:val="center"/>
        </w:trPr>
        <w:tc>
          <w:tcPr>
            <w:tcW w:w="637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5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英语</w:t>
            </w:r>
          </w:p>
        </w:tc>
        <w:tc>
          <w:tcPr>
            <w:tcW w:w="73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  <w:t>英语1</w:t>
            </w:r>
          </w:p>
        </w:tc>
        <w:tc>
          <w:tcPr>
            <w:tcW w:w="71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  <w:t>英语2</w:t>
            </w:r>
          </w:p>
        </w:tc>
        <w:tc>
          <w:tcPr>
            <w:tcW w:w="7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  <w:t>英语3</w:t>
            </w:r>
          </w:p>
        </w:tc>
        <w:tc>
          <w:tcPr>
            <w:tcW w:w="5421" w:type="dxa"/>
            <w:gridSpan w:val="5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37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5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日语</w:t>
            </w:r>
          </w:p>
        </w:tc>
        <w:tc>
          <w:tcPr>
            <w:tcW w:w="73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  <w:t>日语1</w:t>
            </w:r>
          </w:p>
        </w:tc>
        <w:tc>
          <w:tcPr>
            <w:tcW w:w="71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  <w:t>日语2</w:t>
            </w:r>
          </w:p>
        </w:tc>
        <w:tc>
          <w:tcPr>
            <w:tcW w:w="7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  <w:t>日语3</w:t>
            </w:r>
          </w:p>
        </w:tc>
        <w:tc>
          <w:tcPr>
            <w:tcW w:w="5421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  <w:t>选择性必修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】在选择性必修日语4、日语5、日语6、日语7中选择0-4个单元。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  <w:t>选修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】分为A、B两类。选修A为拓展、提高类课程。选修B包括兴趣类、实用类、第二外语等课程。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37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5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俄语</w:t>
            </w:r>
          </w:p>
        </w:tc>
        <w:tc>
          <w:tcPr>
            <w:tcW w:w="73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  <w:t>俄语1</w:t>
            </w:r>
          </w:p>
        </w:tc>
        <w:tc>
          <w:tcPr>
            <w:tcW w:w="71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  <w:t>俄语2</w:t>
            </w:r>
          </w:p>
        </w:tc>
        <w:tc>
          <w:tcPr>
            <w:tcW w:w="7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ascii="Times New Roman" w:hAnsi="Times New Roman" w:eastAsia="仿宋_GB2312" w:cs="Times New Roman"/>
                <w:color w:val="auto"/>
                <w:sz w:val="20"/>
                <w:szCs w:val="13"/>
              </w:rPr>
              <w:t>俄语3</w:t>
            </w:r>
          </w:p>
        </w:tc>
        <w:tc>
          <w:tcPr>
            <w:tcW w:w="5421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  <w:t>选择性必修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】在选择性必修俄语4、俄语5、俄语6、俄语7中选择选择0-4个模块。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  <w:t>选修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】提高类课程和拓展类课程。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5" w:hRule="atLeast"/>
          <w:jc w:val="center"/>
        </w:trPr>
        <w:tc>
          <w:tcPr>
            <w:tcW w:w="637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5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德语</w:t>
            </w:r>
          </w:p>
        </w:tc>
        <w:tc>
          <w:tcPr>
            <w:tcW w:w="2219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G1、G2</w:t>
            </w:r>
          </w:p>
        </w:tc>
        <w:tc>
          <w:tcPr>
            <w:tcW w:w="5421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  <w:t>选择性必修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】“文化与科学”专题：G3、G4。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  <w:t>选修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】“社会与世界”专题包括选修a和选修b。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637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5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法语</w:t>
            </w:r>
          </w:p>
        </w:tc>
        <w:tc>
          <w:tcPr>
            <w:tcW w:w="2219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法语Ⅲ</w:t>
            </w:r>
          </w:p>
        </w:tc>
        <w:tc>
          <w:tcPr>
            <w:tcW w:w="5421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  <w:t>选择性必修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】法语Ⅳ。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  <w:t>选修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】法语Ⅴ、校本法语选修课程（包括拓展类选修课）。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1" w:hRule="atLeast"/>
          <w:jc w:val="center"/>
        </w:trPr>
        <w:tc>
          <w:tcPr>
            <w:tcW w:w="637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55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西班牙语</w:t>
            </w:r>
          </w:p>
        </w:tc>
        <w:tc>
          <w:tcPr>
            <w:tcW w:w="736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widowControl/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  <w:lang w:bidi="ar"/>
              </w:rPr>
              <w:t>必修Ⅳ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模块1</w:t>
            </w:r>
          </w:p>
        </w:tc>
        <w:tc>
          <w:tcPr>
            <w:tcW w:w="718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必修Ⅳ模块2</w:t>
            </w:r>
          </w:p>
        </w:tc>
        <w:tc>
          <w:tcPr>
            <w:tcW w:w="765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6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必修Ⅳ模块3</w:t>
            </w:r>
          </w:p>
        </w:tc>
        <w:tc>
          <w:tcPr>
            <w:tcW w:w="5421" w:type="dxa"/>
            <w:gridSpan w:val="5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top"/>
          </w:tcPr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  <w:t>选择性必修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】在选择性必修模块1、模块2、模块3、模块4中选择0-4个模块。</w:t>
            </w:r>
          </w:p>
          <w:p>
            <w:pPr>
              <w:spacing w:line="26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【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auto"/>
                <w:sz w:val="20"/>
                <w:szCs w:val="13"/>
              </w:rPr>
              <w:t>选修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  <w:t>】基础性、实用类、拓展类、提高类和第二外语类。</w:t>
            </w:r>
          </w:p>
        </w:tc>
      </w:tr>
    </w:tbl>
    <w:p>
      <w:pPr>
        <w:pStyle w:val="2"/>
        <w:spacing w:line="20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3"/>
        <w:tblW w:w="882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9"/>
        <w:gridCol w:w="1417"/>
        <w:gridCol w:w="8"/>
        <w:gridCol w:w="1268"/>
        <w:gridCol w:w="1276"/>
        <w:gridCol w:w="1216"/>
        <w:gridCol w:w="1189"/>
        <w:gridCol w:w="11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" w:hRule="atLeast"/>
          <w:jc w:val="center"/>
        </w:trPr>
        <w:tc>
          <w:tcPr>
            <w:tcW w:w="1259" w:type="dxa"/>
            <w:vMerge w:val="restart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ind w:firstLine="600" w:firstLineChars="300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时间</w:t>
            </w:r>
          </w:p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科目</w:t>
            </w: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高一年级</w:t>
            </w:r>
          </w:p>
        </w:tc>
        <w:tc>
          <w:tcPr>
            <w:tcW w:w="2492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高二年级</w:t>
            </w:r>
          </w:p>
        </w:tc>
        <w:tc>
          <w:tcPr>
            <w:tcW w:w="2381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Merge w:val="continue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</w:p>
        </w:tc>
        <w:tc>
          <w:tcPr>
            <w:tcW w:w="1417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第一学期</w:t>
            </w:r>
          </w:p>
        </w:tc>
        <w:tc>
          <w:tcPr>
            <w:tcW w:w="1276" w:type="dxa"/>
            <w:gridSpan w:val="2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第二学期</w:t>
            </w:r>
          </w:p>
        </w:tc>
        <w:tc>
          <w:tcPr>
            <w:tcW w:w="127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第一学期</w:t>
            </w:r>
          </w:p>
        </w:tc>
        <w:tc>
          <w:tcPr>
            <w:tcW w:w="121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第二学期</w:t>
            </w:r>
          </w:p>
        </w:tc>
        <w:tc>
          <w:tcPr>
            <w:tcW w:w="1189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第一学期</w:t>
            </w:r>
          </w:p>
        </w:tc>
        <w:tc>
          <w:tcPr>
            <w:tcW w:w="1192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思想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政治</w:t>
            </w:r>
          </w:p>
        </w:tc>
        <w:tc>
          <w:tcPr>
            <w:tcW w:w="3969" w:type="dxa"/>
            <w:gridSpan w:val="4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</w:p>
        </w:tc>
        <w:tc>
          <w:tcPr>
            <w:tcW w:w="3597" w:type="dxa"/>
            <w:gridSpan w:val="3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在当代国际政治与经济、法律与生活、逻辑与思维中选择0-3个模块。</w:t>
            </w:r>
          </w:p>
          <w:p>
            <w:pPr>
              <w:spacing w:line="34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财经与生活、法官与律师、历史上的哲学家3个选修模块和校本课程。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59" w:type="dxa"/>
            <w:vMerge w:val="continue"/>
            <w:tcBorders>
              <w:tl2br w:val="single" w:color="auto" w:sz="4" w:space="0"/>
            </w:tcBorders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中国特色社会主义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经济与社会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政治与法治</w:t>
            </w:r>
          </w:p>
        </w:tc>
        <w:tc>
          <w:tcPr>
            <w:tcW w:w="1276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哲学与文化</w:t>
            </w:r>
          </w:p>
        </w:tc>
        <w:tc>
          <w:tcPr>
            <w:tcW w:w="3597" w:type="dxa"/>
            <w:gridSpan w:val="3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7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spacing w:line="340" w:lineRule="exact"/>
              <w:ind w:firstLine="100" w:firstLineChars="50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历史</w:t>
            </w: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</w:p>
        </w:tc>
        <w:tc>
          <w:tcPr>
            <w:tcW w:w="4873" w:type="dxa"/>
            <w:gridSpan w:val="4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在国家制度与社会治理、经济与社会生活、文化交流与传播中选择0-3个模块。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史学入门、史料研读2个选修模块和校本课程。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2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中外历史纲要（上）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中外历史纲要（下）</w:t>
            </w:r>
          </w:p>
        </w:tc>
        <w:tc>
          <w:tcPr>
            <w:tcW w:w="4873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地理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</w:p>
        </w:tc>
        <w:tc>
          <w:tcPr>
            <w:tcW w:w="4873" w:type="dxa"/>
            <w:gridSpan w:val="4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在自然地理基础，区域发展，资源、环境与国家安全中选择0-3个模块。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环境保护、海洋地理、天文学基础、自然灾害与防治、旅游地理、城乡规划、政治地理、地理信息技术应用、地理野外实习9个选修模块和校本课程。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2" w:hRule="atLeast"/>
          <w:jc w:val="center"/>
        </w:trPr>
        <w:tc>
          <w:tcPr>
            <w:tcW w:w="1259" w:type="dxa"/>
            <w:vMerge w:val="continue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地理1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地理2</w:t>
            </w:r>
          </w:p>
        </w:tc>
        <w:tc>
          <w:tcPr>
            <w:tcW w:w="4873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5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物理</w:t>
            </w:r>
          </w:p>
        </w:tc>
        <w:tc>
          <w:tcPr>
            <w:tcW w:w="3969" w:type="dxa"/>
            <w:gridSpan w:val="4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</w:p>
        </w:tc>
        <w:tc>
          <w:tcPr>
            <w:tcW w:w="3597" w:type="dxa"/>
            <w:gridSpan w:val="3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在选择性必修1、选择性必修2、选择性必修3中选择0-3个模块。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物理学与社会发展、物理学与技术应用、近代物理学初步3个选修模块和校本课程。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1259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1417" w:type="dxa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必修1</w:t>
            </w:r>
          </w:p>
        </w:tc>
        <w:tc>
          <w:tcPr>
            <w:tcW w:w="1276" w:type="dxa"/>
            <w:gridSpan w:val="2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必修2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1276" w:type="dxa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必修3</w:t>
            </w:r>
          </w:p>
        </w:tc>
        <w:tc>
          <w:tcPr>
            <w:tcW w:w="3597" w:type="dxa"/>
            <w:gridSpan w:val="3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化学</w:t>
            </w:r>
          </w:p>
        </w:tc>
        <w:tc>
          <w:tcPr>
            <w:tcW w:w="2693" w:type="dxa"/>
            <w:gridSpan w:val="3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</w:p>
        </w:tc>
        <w:tc>
          <w:tcPr>
            <w:tcW w:w="4873" w:type="dxa"/>
            <w:gridSpan w:val="4"/>
            <w:vMerge w:val="restart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在化学反应原理、物质结构与性质、有机化学基础中选择0-3个模块。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实验化学、化学与社会、发展中的化学科学3个系列和校本课程。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9" w:hRule="atLeast"/>
          <w:jc w:val="center"/>
        </w:trPr>
        <w:tc>
          <w:tcPr>
            <w:tcW w:w="1259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主题：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化学科学与实验探究、常见的无机物及其应用、物质结构基础及化学反应规律、简单的有机化合物及其应用、化学与社会发展5个主题。</w:t>
            </w:r>
          </w:p>
        </w:tc>
        <w:tc>
          <w:tcPr>
            <w:tcW w:w="4873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  <w:jc w:val="center"/>
        </w:trPr>
        <w:tc>
          <w:tcPr>
            <w:tcW w:w="1259" w:type="dxa"/>
            <w:vMerge w:val="restart"/>
            <w:noWrap w:val="0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生物学</w:t>
            </w:r>
          </w:p>
        </w:tc>
        <w:tc>
          <w:tcPr>
            <w:tcW w:w="2693" w:type="dxa"/>
            <w:gridSpan w:val="3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</w:p>
        </w:tc>
        <w:tc>
          <w:tcPr>
            <w:tcW w:w="4873" w:type="dxa"/>
            <w:gridSpan w:val="4"/>
            <w:vMerge w:val="restart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在稳态与调节、生物与环境、生物技术与工程中选择0-3个模块。</w:t>
            </w:r>
          </w:p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现实生活应用、职业规划前贍、学业发展基础3个方向的拓展模块和校本课程。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7" w:hRule="atLeast"/>
          <w:jc w:val="center"/>
        </w:trPr>
        <w:tc>
          <w:tcPr>
            <w:tcW w:w="1259" w:type="dxa"/>
            <w:vMerge w:val="continue"/>
            <w:noWrap w:val="0"/>
            <w:vAlign w:val="top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1425" w:type="dxa"/>
            <w:gridSpan w:val="2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分子与细胞</w:t>
            </w:r>
          </w:p>
        </w:tc>
        <w:tc>
          <w:tcPr>
            <w:tcW w:w="1268" w:type="dxa"/>
            <w:noWrap w:val="0"/>
            <w:vAlign w:val="center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遗传与进化</w:t>
            </w:r>
          </w:p>
        </w:tc>
        <w:tc>
          <w:tcPr>
            <w:tcW w:w="4873" w:type="dxa"/>
            <w:gridSpan w:val="4"/>
            <w:vMerge w:val="continue"/>
            <w:noWrap w:val="0"/>
            <w:vAlign w:val="top"/>
          </w:tcPr>
          <w:p>
            <w:pPr>
              <w:spacing w:line="34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</w:tr>
    </w:tbl>
    <w:p>
      <w:pPr>
        <w:spacing w:line="560" w:lineRule="exact"/>
        <w:rPr>
          <w:rFonts w:hint="default" w:ascii="Times New Roman" w:hAnsi="Times New Roman" w:cs="Times New Roman"/>
          <w:color w:val="auto"/>
        </w:rPr>
      </w:pPr>
    </w:p>
    <w:tbl>
      <w:tblPr>
        <w:tblStyle w:val="3"/>
        <w:tblW w:w="8835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1"/>
        <w:gridCol w:w="764"/>
        <w:gridCol w:w="1204"/>
        <w:gridCol w:w="1069"/>
        <w:gridCol w:w="1362"/>
        <w:gridCol w:w="1082"/>
        <w:gridCol w:w="1253"/>
        <w:gridCol w:w="12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  <w:jc w:val="center"/>
        </w:trPr>
        <w:tc>
          <w:tcPr>
            <w:tcW w:w="1655" w:type="dxa"/>
            <w:gridSpan w:val="2"/>
            <w:vMerge w:val="restart"/>
            <w:tcBorders>
              <w:tl2br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ind w:firstLine="500" w:firstLineChars="250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时间</w:t>
            </w:r>
          </w:p>
          <w:p>
            <w:pPr>
              <w:spacing w:line="280" w:lineRule="exact"/>
              <w:ind w:firstLine="200" w:firstLineChars="100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科目</w:t>
            </w:r>
          </w:p>
        </w:tc>
        <w:tc>
          <w:tcPr>
            <w:tcW w:w="227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高一年级</w:t>
            </w:r>
          </w:p>
        </w:tc>
        <w:tc>
          <w:tcPr>
            <w:tcW w:w="2444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高二年级</w:t>
            </w:r>
          </w:p>
        </w:tc>
        <w:tc>
          <w:tcPr>
            <w:tcW w:w="24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高三年级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55" w:type="dxa"/>
            <w:gridSpan w:val="2"/>
            <w:vMerge w:val="continue"/>
            <w:tcBorders>
              <w:tl2br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</w:p>
        </w:tc>
        <w:tc>
          <w:tcPr>
            <w:tcW w:w="120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第一学期</w:t>
            </w:r>
          </w:p>
        </w:tc>
        <w:tc>
          <w:tcPr>
            <w:tcW w:w="1069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第二学期</w:t>
            </w:r>
          </w:p>
        </w:tc>
        <w:tc>
          <w:tcPr>
            <w:tcW w:w="136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第一学期</w:t>
            </w:r>
          </w:p>
        </w:tc>
        <w:tc>
          <w:tcPr>
            <w:tcW w:w="1082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第二学期</w:t>
            </w:r>
          </w:p>
        </w:tc>
        <w:tc>
          <w:tcPr>
            <w:tcW w:w="1253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第一学期</w:t>
            </w:r>
          </w:p>
        </w:tc>
        <w:tc>
          <w:tcPr>
            <w:tcW w:w="1210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color w:val="auto"/>
                <w:sz w:val="20"/>
                <w:szCs w:val="15"/>
              </w:rPr>
              <w:t>第二学期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0" w:hRule="atLeast"/>
          <w:jc w:val="center"/>
        </w:trPr>
        <w:tc>
          <w:tcPr>
            <w:tcW w:w="1655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信息技术</w:t>
            </w:r>
          </w:p>
        </w:tc>
        <w:tc>
          <w:tcPr>
            <w:tcW w:w="4717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模块1数据与计算，模块2信息系统与社会。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在数据与数据结构、网络基础、数据管理与分析、人工智能初步、三维设计与创意、开源硬件项目设计6个模块中任选0-6个模块。</w:t>
            </w:r>
          </w:p>
        </w:tc>
        <w:tc>
          <w:tcPr>
            <w:tcW w:w="24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算法初步、移动应用设计和校本课程。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2" w:hRule="atLeast"/>
          <w:jc w:val="center"/>
        </w:trPr>
        <w:tc>
          <w:tcPr>
            <w:tcW w:w="1655" w:type="dxa"/>
            <w:gridSpan w:val="2"/>
            <w:tcBorders>
              <w:bottom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通用技术</w:t>
            </w:r>
          </w:p>
        </w:tc>
        <w:tc>
          <w:tcPr>
            <w:tcW w:w="4717" w:type="dxa"/>
            <w:gridSpan w:val="4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技术与设计1，技术与设计2。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在技术与生活系列、技术与工程系列、技术与职业系列、技术与创造系列11个模块中任意选择0-9个模块。</w:t>
            </w:r>
          </w:p>
        </w:tc>
        <w:tc>
          <w:tcPr>
            <w:tcW w:w="2463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传统工艺及其实践、新技术体验与探究、技术集成应用专题、现代农业技术专题。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  <w:jc w:val="center"/>
        </w:trPr>
        <w:tc>
          <w:tcPr>
            <w:tcW w:w="891" w:type="dxa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艺术类</w:t>
            </w:r>
          </w:p>
        </w:tc>
        <w:tc>
          <w:tcPr>
            <w:tcW w:w="764" w:type="dxa"/>
            <w:tcBorders>
              <w:top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艺术</w:t>
            </w:r>
          </w:p>
        </w:tc>
        <w:tc>
          <w:tcPr>
            <w:tcW w:w="7180" w:type="dxa"/>
            <w:gridSpan w:val="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0"/>
                <w:szCs w:val="15"/>
              </w:rPr>
              <w:t>【必修】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1.艺术与生活、艺术与文化、艺术与科学；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2.在5个选择性必修模块美术创意实践、音乐情境表演、舞蹈创编与表演、戏剧创编与表演、影视与数字媒体艺术实践中任意选择2个模块。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除必修学分选择模块外余下的模块。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0" w:hRule="atLeast"/>
          <w:jc w:val="center"/>
        </w:trPr>
        <w:tc>
          <w:tcPr>
            <w:tcW w:w="891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764" w:type="dxa"/>
            <w:vMerge w:val="restart"/>
            <w:tcBorders>
              <w:top w:val="single" w:color="auto" w:sz="4" w:space="0"/>
            </w:tcBorders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音乐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美术</w:t>
            </w:r>
          </w:p>
        </w:tc>
        <w:tc>
          <w:tcPr>
            <w:tcW w:w="7180" w:type="dxa"/>
            <w:gridSpan w:val="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ind w:firstLine="2931" w:firstLineChars="1460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音乐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在必修和选择性必修中选择相应模块作为必修学分内容。3学分课程组合如下：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[方式1]2(必修)+1(选择性必修)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[方式2]2(必修)+1(必修)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[方式3]1(必修)+1(必修)+1(必修)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[方式4]1(必修)+1(必修)+1 (选择性必修)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除必修学分选择模块外余下的模块。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5" w:hRule="atLeast"/>
          <w:jc w:val="center"/>
        </w:trPr>
        <w:tc>
          <w:tcPr>
            <w:tcW w:w="891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764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7180" w:type="dxa"/>
            <w:gridSpan w:val="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ind w:firstLine="2931" w:firstLineChars="1460"/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美术</w:t>
            </w:r>
          </w:p>
          <w:p>
            <w:pPr>
              <w:spacing w:line="280" w:lineRule="exact"/>
              <w:rPr>
                <w:rFonts w:hint="default" w:ascii="Times New Roman" w:hAnsi="Times New Roman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黑体" w:cs="Times New Roman"/>
                <w:b/>
                <w:color w:val="auto"/>
                <w:sz w:val="20"/>
                <w:szCs w:val="15"/>
              </w:rPr>
              <w:t>【必修】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除完成必修美术鉴赏外，还须从选择性必修模块绘画、中国书画、雕塑、设计、工艺和现代媒体艺术中选择2个模块作为必修学分内容。</w:t>
            </w:r>
          </w:p>
          <w:p>
            <w:pPr>
              <w:spacing w:line="280" w:lineRule="exact"/>
              <w:rPr>
                <w:rFonts w:hint="default" w:ascii="Times New Roman" w:hAnsi="Times New Roman" w:eastAsia="黑体" w:cs="Times New Roman"/>
                <w:b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选择性必修余下的4个模块和美术史论基础、速写基础、素描基础、色彩基础、创作与设计基础5个模块。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  <w:jc w:val="center"/>
        </w:trPr>
        <w:tc>
          <w:tcPr>
            <w:tcW w:w="1655" w:type="dxa"/>
            <w:gridSpan w:val="2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体育与健康</w:t>
            </w:r>
          </w:p>
        </w:tc>
        <w:tc>
          <w:tcPr>
            <w:tcW w:w="7180" w:type="dxa"/>
            <w:gridSpan w:val="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【必修】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1.体能和健康教育；</w:t>
            </w:r>
          </w:p>
          <w:p>
            <w:pPr>
              <w:spacing w:line="280" w:lineRule="exac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2.在球类运动、田径类运动、体操类运动、水上或冰雪类运动、武术与民族民间传统体育类运动和新兴体育类运动6个运动技能系列中选择10个模块。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3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【选择性必修】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除必修学分选择模块外余下的模块。</w:t>
            </w:r>
          </w:p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b/>
                <w:color w:val="auto"/>
                <w:sz w:val="20"/>
                <w:szCs w:val="15"/>
              </w:rPr>
              <w:t>【选修】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校本课程。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atLeast"/>
          <w:jc w:val="center"/>
        </w:trPr>
        <w:tc>
          <w:tcPr>
            <w:tcW w:w="891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综合实践活动</w:t>
            </w:r>
          </w:p>
        </w:tc>
        <w:tc>
          <w:tcPr>
            <w:tcW w:w="76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研究性学习</w:t>
            </w:r>
          </w:p>
        </w:tc>
        <w:tc>
          <w:tcPr>
            <w:tcW w:w="7180" w:type="dxa"/>
            <w:gridSpan w:val="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至少完成2个课题研究或项目设计，以开展跨学科研究为主。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  <w:jc w:val="center"/>
        </w:trPr>
        <w:tc>
          <w:tcPr>
            <w:tcW w:w="891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76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其他</w:t>
            </w:r>
          </w:p>
        </w:tc>
        <w:tc>
          <w:tcPr>
            <w:tcW w:w="7180" w:type="dxa"/>
            <w:gridSpan w:val="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党团活动、军训、社会考察等。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4" w:hRule="atLeast"/>
          <w:jc w:val="center"/>
        </w:trPr>
        <w:tc>
          <w:tcPr>
            <w:tcW w:w="891" w:type="dxa"/>
            <w:vMerge w:val="restart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劳动</w:t>
            </w:r>
          </w:p>
        </w:tc>
        <w:tc>
          <w:tcPr>
            <w:tcW w:w="76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志愿</w:t>
            </w:r>
          </w:p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服务</w:t>
            </w:r>
          </w:p>
        </w:tc>
        <w:tc>
          <w:tcPr>
            <w:tcW w:w="7180" w:type="dxa"/>
            <w:gridSpan w:val="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服务性岗位职业体验、公益劳动等。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6" w:hRule="atLeast"/>
          <w:jc w:val="center"/>
        </w:trPr>
        <w:tc>
          <w:tcPr>
            <w:tcW w:w="891" w:type="dxa"/>
            <w:vMerge w:val="continue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</w:p>
        </w:tc>
        <w:tc>
          <w:tcPr>
            <w:tcW w:w="764" w:type="dxa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其他</w:t>
            </w:r>
          </w:p>
        </w:tc>
        <w:tc>
          <w:tcPr>
            <w:tcW w:w="7180" w:type="dxa"/>
            <w:gridSpan w:val="6"/>
            <w:noWrap w:val="0"/>
            <w:tcMar>
              <w:top w:w="0" w:type="dxa"/>
              <w:left w:w="57" w:type="dxa"/>
              <w:bottom w:w="0" w:type="dxa"/>
              <w:right w:w="57" w:type="dxa"/>
            </w:tcMar>
            <w:vAlign w:val="center"/>
          </w:tcPr>
          <w:p>
            <w:pPr>
              <w:spacing w:line="28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0"/>
                <w:szCs w:val="15"/>
              </w:rPr>
              <w:t>4学分内容与通用技术的选择性必修内容以及校本课程内容统筹。</w:t>
            </w:r>
          </w:p>
        </w:tc>
      </w:tr>
    </w:tbl>
    <w:p>
      <w:r>
        <w:rPr>
          <w:rFonts w:hint="default" w:ascii="Times New Roman" w:hAnsi="Times New Roman" w:eastAsia="仿宋_GB2312" w:cs="Times New Roman"/>
          <w:color w:val="auto"/>
          <w:kern w:val="0"/>
          <w:szCs w:val="32"/>
        </w:rPr>
        <w:br w:type="page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BD753E"/>
    <w:rsid w:val="12BD7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仿宋" w:cs="Times New Roman"/>
      <w:kern w:val="2"/>
      <w:sz w:val="32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2021-07-16T07:01:00Z</dcterms:created>
  <dc:creator>林丽丽</dc:creator>
  <cp:lastModifiedBy>林丽丽</cp:lastModifiedBy>
  <dcterms:modified xsi:type="dcterms:W3CDTF">2021-07-16T07:01:21Z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</Properties>
</file>