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600" w:lineRule="exact"/>
        <w:jc w:val="both"/>
        <w:rPr>
          <w:rFonts w:hint="eastAsia" w:hAnsi="Times New Roman" w:cs="Times New Roman"/>
          <w:color w:val="auto"/>
          <w:kern w:val="2"/>
          <w:lang w:val="en-US" w:eastAsia="zh-CN"/>
        </w:rPr>
      </w:pPr>
      <w:r>
        <w:rPr>
          <w:rFonts w:hint="eastAsia" w:hAnsi="Times New Roman" w:cs="Times New Roman"/>
          <w:color w:val="auto"/>
          <w:kern w:val="2"/>
        </w:rPr>
        <w:t>附件</w:t>
      </w:r>
      <w:r>
        <w:rPr>
          <w:rFonts w:hint="eastAsia" w:hAnsi="Times New Roman" w:cs="Times New Roman"/>
          <w:color w:val="auto"/>
          <w:kern w:val="2"/>
          <w:lang w:val="en-US" w:eastAsia="zh-CN"/>
        </w:rPr>
        <w:t>1</w:t>
      </w:r>
    </w:p>
    <w:p>
      <w:pPr>
        <w:rPr>
          <w:rFonts w:hint="eastAsia"/>
          <w:lang w:eastAsia="zh-CN"/>
        </w:rPr>
      </w:pPr>
    </w:p>
    <w:p>
      <w:pPr>
        <w:spacing w:line="600" w:lineRule="exact"/>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lang w:val="en-US" w:eastAsia="zh-CN"/>
        </w:rPr>
        <w:t>深圳市光明区</w:t>
      </w:r>
      <w:r>
        <w:rPr>
          <w:rFonts w:hint="eastAsia" w:asciiTheme="majorEastAsia" w:hAnsiTheme="majorEastAsia" w:eastAsiaTheme="majorEastAsia" w:cstheme="majorEastAsia"/>
          <w:b/>
          <w:sz w:val="44"/>
          <w:szCs w:val="44"/>
        </w:rPr>
        <w:t>20</w:t>
      </w:r>
      <w:r>
        <w:rPr>
          <w:rFonts w:hint="eastAsia" w:asciiTheme="majorEastAsia" w:hAnsiTheme="majorEastAsia" w:eastAsiaTheme="majorEastAsia" w:cstheme="majorEastAsia"/>
          <w:b/>
          <w:sz w:val="44"/>
          <w:szCs w:val="44"/>
          <w:lang w:val="en-US" w:eastAsia="zh-CN"/>
        </w:rPr>
        <w:t>21</w:t>
      </w:r>
      <w:r>
        <w:rPr>
          <w:rFonts w:hint="eastAsia" w:asciiTheme="majorEastAsia" w:hAnsiTheme="majorEastAsia" w:eastAsiaTheme="majorEastAsia" w:cstheme="majorEastAsia"/>
          <w:b/>
          <w:sz w:val="44"/>
          <w:szCs w:val="44"/>
        </w:rPr>
        <w:t>—202</w:t>
      </w:r>
      <w:r>
        <w:rPr>
          <w:rFonts w:hint="eastAsia" w:asciiTheme="majorEastAsia" w:hAnsiTheme="majorEastAsia" w:eastAsiaTheme="majorEastAsia" w:cstheme="majorEastAsia"/>
          <w:b/>
          <w:sz w:val="44"/>
          <w:szCs w:val="44"/>
          <w:lang w:val="en-US" w:eastAsia="zh-CN"/>
        </w:rPr>
        <w:t>2</w:t>
      </w:r>
      <w:r>
        <w:rPr>
          <w:rFonts w:hint="eastAsia" w:asciiTheme="majorEastAsia" w:hAnsiTheme="majorEastAsia" w:eastAsiaTheme="majorEastAsia" w:cstheme="majorEastAsia"/>
          <w:b/>
          <w:sz w:val="44"/>
          <w:szCs w:val="44"/>
        </w:rPr>
        <w:t>学年在园儿童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健康成长补贴操作指引</w:t>
      </w:r>
    </w:p>
    <w:p>
      <w:pPr>
        <w:spacing w:line="600" w:lineRule="exact"/>
        <w:rPr>
          <w:rFonts w:hint="eastAsia" w:ascii="仿宋_GB2312" w:hAnsi="仿宋_GB2312" w:eastAsia="仿宋_GB2312" w:cs="仿宋_GB2312"/>
          <w:sz w:val="32"/>
          <w:szCs w:val="32"/>
        </w:rPr>
      </w:pPr>
    </w:p>
    <w:p>
      <w:pPr>
        <w:numPr>
          <w:ilvl w:val="0"/>
          <w:numId w:val="0"/>
        </w:num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本学年在园儿童健康成长补贴申请时间为10月18日9:00-11月5日18:00，请家长按系统提示正确操作，在规定时间内完成相关信息填写。</w:t>
      </w:r>
    </w:p>
    <w:p>
      <w:pPr>
        <w:numPr>
          <w:ilvl w:val="0"/>
          <w:numId w:val="0"/>
        </w:numPr>
        <w:spacing w:line="600" w:lineRule="exact"/>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进入网站</w:t>
      </w:r>
    </w:p>
    <w:p>
      <w:pPr>
        <w:numPr>
          <w:ilvl w:val="0"/>
          <w:numId w:val="0"/>
        </w:numPr>
        <w:spacing w:line="600" w:lineRule="exact"/>
        <w:ind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登录“广东政务服务网 (https://www.gdzwfw.gov.cn/)”，按以下流程申请:在页面顶端点击“切换”按钮，选择“深圳市</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行政区(</w:t>
      </w:r>
      <w:r>
        <w:rPr>
          <w:rFonts w:hint="eastAsia" w:ascii="仿宋_GB2312" w:hAnsi="仿宋_GB2312" w:eastAsia="仿宋_GB2312" w:cs="仿宋_GB2312"/>
          <w:sz w:val="32"/>
          <w:szCs w:val="32"/>
          <w:lang w:val="en-US" w:eastAsia="zh-CN"/>
        </w:rPr>
        <w:t>光明</w:t>
      </w:r>
      <w:r>
        <w:rPr>
          <w:rFonts w:hint="eastAsia" w:ascii="仿宋_GB2312" w:hAnsi="仿宋_GB2312" w:eastAsia="仿宋_GB2312" w:cs="仿宋_GB2312"/>
          <w:sz w:val="32"/>
          <w:szCs w:val="32"/>
        </w:rPr>
        <w:t>区)</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教育局(</w:t>
      </w:r>
      <w:r>
        <w:rPr>
          <w:rFonts w:hint="eastAsia" w:ascii="仿宋_GB2312" w:hAnsi="仿宋_GB2312" w:eastAsia="仿宋_GB2312" w:cs="仿宋_GB2312"/>
          <w:sz w:val="32"/>
          <w:szCs w:val="32"/>
          <w:lang w:val="en-US" w:eastAsia="zh-CN"/>
        </w:rPr>
        <w:t>光明区</w:t>
      </w:r>
      <w:r>
        <w:rPr>
          <w:rFonts w:hint="eastAsia" w:ascii="仿宋_GB2312" w:hAnsi="仿宋_GB2312" w:eastAsia="仿宋_GB2312" w:cs="仿宋_GB2312"/>
          <w:sz w:val="32"/>
          <w:szCs w:val="32"/>
        </w:rPr>
        <w:t>教育局)</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行政给付</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z w:val="32"/>
          <w:szCs w:val="32"/>
        </w:rPr>
        <w:t>深圳市在园儿童健康成长补贴”，按要求填写相关信息后，提交补贴申请。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二、操作指引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1.当群众收到短信消息后，复制短信内的网页端网址信息，到浏览器（IE、360等浏览器）内打开。或者直接在浏览器内输入网址：</w:t>
      </w:r>
      <w:r>
        <w:rPr>
          <w:rFonts w:hint="eastAsia" w:ascii="仿宋_GB2312" w:hAnsi="仿宋_GB2312" w:eastAsia="仿宋_GB2312" w:cs="仿宋_GB2312"/>
          <w:b w:val="0"/>
          <w:bCs/>
          <w:color w:val="auto"/>
          <w:sz w:val="32"/>
          <w:szCs w:val="32"/>
          <w:u w:val="none"/>
          <w:lang w:val="en-US" w:eastAsia="zh-CN"/>
        </w:rPr>
        <w:t>https://www.gdzwfw.gov.cn/</w:t>
      </w:r>
      <w:r>
        <w:rPr>
          <w:rFonts w:hint="eastAsia" w:ascii="仿宋_GB2312" w:hAnsi="仿宋_GB2312" w:eastAsia="仿宋_GB2312" w:cs="仿宋_GB2312"/>
          <w:b w:val="0"/>
          <w:bCs/>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14035" cy="3195320"/>
            <wp:effectExtent l="0" t="0" r="5715" b="508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614035" cy="31953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2.进入广东省政务网“深圳市在园儿童健康成长补贴”秒批指南页面后，点击该页面内的“立即办理”按钮。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942965" cy="3197225"/>
            <wp:effectExtent l="0" t="0" r="635"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5942965" cy="3197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3.点击 “立即办理”按钮之后，进入账号登录页面。在此页面群众可以选择微信扫码登录，也可以选择广东省政务服务网的账号密码登录。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12765" cy="3025140"/>
            <wp:effectExtent l="0" t="0" r="6985" b="381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7"/>
                    <a:stretch>
                      <a:fillRect/>
                    </a:stretch>
                  </pic:blipFill>
                  <pic:spPr>
                    <a:xfrm>
                      <a:off x="0" y="0"/>
                      <a:ext cx="5612765" cy="3025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手机扫码登录步骤：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第一步：点开微信扫一扫功能，扫描网页上的二维码，扫码成功后进入【用户登录】页面。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198110" cy="3474720"/>
            <wp:effectExtent l="0" t="0" r="2540" b="1143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8"/>
                    <a:stretch>
                      <a:fillRect/>
                    </a:stretch>
                  </pic:blipFill>
                  <pic:spPr>
                    <a:xfrm>
                      <a:off x="0" y="0"/>
                      <a:ext cx="5198110" cy="34747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第二步：在用户登录页面点击“立即登录”按钮  ，进入【登录】 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468620" cy="3404870"/>
            <wp:effectExtent l="0" t="0" r="17780" b="508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9"/>
                    <a:stretch>
                      <a:fillRect/>
                    </a:stretch>
                  </pic:blipFill>
                  <pic:spPr>
                    <a:xfrm>
                      <a:off x="0" y="0"/>
                      <a:ext cx="5468620" cy="34048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第三步：在登录页面勾选“我同意广东省政务服务数据管理局使用我所提交的信息用于快捷服务”字段前面的方框。并点击“开始人脸识别验证”按钮，进入人脸识别验证流程。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337175" cy="3924300"/>
            <wp:effectExtent l="0" t="0" r="15875" b="0"/>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0"/>
                    <a:stretch>
                      <a:fillRect/>
                    </a:stretch>
                  </pic:blipFill>
                  <pic:spPr>
                    <a:xfrm>
                      <a:off x="0" y="0"/>
                      <a:ext cx="5337175" cy="3924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第四步：在验证页面勾选“你同意服务提供者及腾讯使用并传送相关数据与身份验证” 字段前的圆圈。然后点击“下一步”按钮。进入人脸扫描页面。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556885" cy="3425825"/>
            <wp:effectExtent l="0" t="0" r="5715" b="3175"/>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1"/>
                    <a:stretch>
                      <a:fillRect/>
                    </a:stretch>
                  </pic:blipFill>
                  <pic:spPr>
                    <a:xfrm>
                      <a:off x="0" y="0"/>
                      <a:ext cx="5556885" cy="3425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第五步：在人脸扫描页面按照页面提示进行指定动作，扫描验证通过后，登录步骤完成。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00700" cy="3522980"/>
            <wp:effectExtent l="0" t="0" r="0" b="1270"/>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2"/>
                    <a:stretch>
                      <a:fillRect/>
                    </a:stretch>
                  </pic:blipFill>
                  <pic:spPr>
                    <a:xfrm>
                      <a:off x="0" y="0"/>
                      <a:ext cx="5600700" cy="3522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4.群众在手机上扫码登录成功后，网页自动跳转到“深圳市在园儿童成长补贴”事项申办页面，进行申办流程。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申办流程1：——《条件自检》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申办人根据自己的实际情况，填写基本情况并自检办理该业务所需要满足的条件和材料是否已符合，申办人需要认真仔细填写并核实避免由于条件不符或材料不齐等导致该业务不能办理。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1.选择办理区域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10860" cy="3286125"/>
            <wp:effectExtent l="0" t="0" r="8890" b="9525"/>
            <wp:docPr id="9" name="图片 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9"/>
                    <pic:cNvPicPr>
                      <a:picLocks noChangeAspect="1"/>
                    </pic:cNvPicPr>
                  </pic:nvPicPr>
                  <pic:blipFill>
                    <a:blip r:embed="rId13"/>
                    <a:stretch>
                      <a:fillRect/>
                    </a:stretch>
                  </pic:blipFill>
                  <pic:spPr>
                    <a:xfrm>
                      <a:off x="0" y="0"/>
                      <a:ext cx="5610860" cy="3286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2.选择办理情形，并核实自检信息。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09590" cy="3454400"/>
            <wp:effectExtent l="0" t="0" r="10160" b="12700"/>
            <wp:docPr id="10" name="图片 1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0"/>
                    <pic:cNvPicPr>
                      <a:picLocks noChangeAspect="1"/>
                    </pic:cNvPicPr>
                  </pic:nvPicPr>
                  <pic:blipFill>
                    <a:blip r:embed="rId14"/>
                    <a:stretch>
                      <a:fillRect/>
                    </a:stretch>
                  </pic:blipFill>
                  <pic:spPr>
                    <a:xfrm>
                      <a:off x="0" y="0"/>
                      <a:ext cx="5609590" cy="3454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3.自检信息核实无误后，点击页面底部的“下一步”按钮。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01335" cy="3520440"/>
            <wp:effectExtent l="0" t="0" r="18415" b="3810"/>
            <wp:docPr id="11" name="图片 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1"/>
                    <pic:cNvPicPr>
                      <a:picLocks noChangeAspect="1"/>
                    </pic:cNvPicPr>
                  </pic:nvPicPr>
                  <pic:blipFill>
                    <a:blip r:embed="rId15"/>
                    <a:stretch>
                      <a:fillRect/>
                    </a:stretch>
                  </pic:blipFill>
                  <pic:spPr>
                    <a:xfrm>
                      <a:off x="0" y="0"/>
                      <a:ext cx="5601335" cy="3520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申办流程2——《填写表单》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申办人应该准确完整的填写所申办业务的相关表单信息，并进行核对，在核对无误后，点击“提交”按钮，其中</w:t>
      </w:r>
      <w:r>
        <w:rPr>
          <w:rFonts w:hint="eastAsia" w:ascii="仿宋_GB2312" w:hAnsi="仿宋_GB2312" w:eastAsia="仿宋_GB2312" w:cs="仿宋_GB2312"/>
          <w:b w:val="0"/>
          <w:bCs/>
          <w:color w:val="FF0000"/>
          <w:sz w:val="32"/>
          <w:szCs w:val="32"/>
          <w:lang w:val="en-US" w:eastAsia="zh-CN"/>
        </w:rPr>
        <w:t>*项</w:t>
      </w:r>
      <w:r>
        <w:rPr>
          <w:rFonts w:hint="eastAsia" w:ascii="仿宋_GB2312" w:hAnsi="仿宋_GB2312" w:eastAsia="仿宋_GB2312" w:cs="仿宋_GB2312"/>
          <w:b w:val="0"/>
          <w:bCs/>
          <w:sz w:val="32"/>
          <w:szCs w:val="32"/>
          <w:lang w:val="en-US" w:eastAsia="zh-CN"/>
        </w:rPr>
        <w:t>为</w:t>
      </w:r>
      <w:r>
        <w:rPr>
          <w:rFonts w:hint="eastAsia" w:ascii="仿宋_GB2312" w:hAnsi="仿宋_GB2312" w:eastAsia="仿宋_GB2312" w:cs="仿宋_GB2312"/>
          <w:b w:val="0"/>
          <w:bCs/>
          <w:color w:val="FF0000"/>
          <w:sz w:val="32"/>
          <w:szCs w:val="32"/>
          <w:lang w:val="en-US" w:eastAsia="zh-CN"/>
        </w:rPr>
        <w:t>必填项</w:t>
      </w:r>
      <w:r>
        <w:rPr>
          <w:rFonts w:hint="eastAsia" w:ascii="仿宋_GB2312" w:hAnsi="仿宋_GB2312" w:eastAsia="仿宋_GB2312" w:cs="仿宋_GB2312"/>
          <w:b w:val="0"/>
          <w:bCs/>
          <w:sz w:val="32"/>
          <w:szCs w:val="32"/>
          <w:lang w:val="en-US" w:eastAsia="zh-CN"/>
        </w:rPr>
        <w:t>。（注：申办人可以将表单保存或打印出来）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01335" cy="3359150"/>
            <wp:effectExtent l="0" t="0" r="18415" b="12700"/>
            <wp:docPr id="12" name="图片 12"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2"/>
                    <pic:cNvPicPr>
                      <a:picLocks noChangeAspect="1"/>
                    </pic:cNvPicPr>
                  </pic:nvPicPr>
                  <pic:blipFill>
                    <a:blip r:embed="rId16"/>
                    <a:stretch>
                      <a:fillRect/>
                    </a:stretch>
                  </pic:blipFill>
                  <pic:spPr>
                    <a:xfrm>
                      <a:off x="0" y="0"/>
                      <a:ext cx="5601335" cy="3359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申办流程3——《完成申请》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申办人完成申请后，系统后台会自动比对该事项申报条件信息，符合条件的会提示业务申请已提交，生成流水号并发送事项秒批通过的短信提醒，可点击我的事项，查询已提交或暂存的事项。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08320" cy="3077845"/>
            <wp:effectExtent l="0" t="0" r="11430" b="8255"/>
            <wp:docPr id="13" name="图片 13"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3"/>
                    <pic:cNvPicPr>
                      <a:picLocks noChangeAspect="1"/>
                    </pic:cNvPicPr>
                  </pic:nvPicPr>
                  <pic:blipFill>
                    <a:blip r:embed="rId17"/>
                    <a:stretch>
                      <a:fillRect/>
                    </a:stretch>
                  </pic:blipFill>
                  <pic:spPr>
                    <a:xfrm>
                      <a:off x="0" y="0"/>
                      <a:ext cx="5608320" cy="30778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服务评价——《短信评价》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申请人办理完成后手机会收</w:t>
      </w:r>
      <w:bookmarkStart w:id="0" w:name="_GoBack"/>
      <w:bookmarkEnd w:id="0"/>
      <w:r>
        <w:rPr>
          <w:rFonts w:hint="eastAsia" w:ascii="仿宋_GB2312" w:hAnsi="仿宋_GB2312" w:eastAsia="仿宋_GB2312" w:cs="仿宋_GB2312"/>
          <w:b w:val="0"/>
          <w:bCs/>
          <w:sz w:val="32"/>
          <w:szCs w:val="32"/>
          <w:lang w:val="en-US" w:eastAsia="zh-CN"/>
        </w:rPr>
        <w:t>到一条短信（看下图），点击短信连接链接，并对办理环节进行评价，全部点5星即可。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611495" cy="2985135"/>
            <wp:effectExtent l="0" t="0" r="8255" b="5715"/>
            <wp:docPr id="14" name="图片 14" descr="微信图片_2021101112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011120153"/>
                    <pic:cNvPicPr>
                      <a:picLocks noChangeAspect="1"/>
                    </pic:cNvPicPr>
                  </pic:nvPicPr>
                  <pic:blipFill>
                    <a:blip r:embed="rId18"/>
                    <a:stretch>
                      <a:fillRect/>
                    </a:stretch>
                  </pic:blipFill>
                  <pic:spPr>
                    <a:xfrm>
                      <a:off x="0" y="0"/>
                      <a:ext cx="5611495" cy="29851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sz w:val="32"/>
          <w:szCs w:val="32"/>
          <w:lang w:val="en-US" w:eastAsia="zh-CN"/>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EXAyHIUAgAAFQQAAA4AAAAAAAAAAQAgAAAANQEAAGRycy9lMm9Eb2MueG1sUEsFBgAAAAAGAAYA&#10;WQEAALs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536883"/>
    <w:rsid w:val="0FFF0411"/>
    <w:rsid w:val="3E8D6B61"/>
    <w:rsid w:val="56536883"/>
    <w:rsid w:val="78331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0"/>
      <w:sz w:val="22"/>
      <w:szCs w:val="22"/>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pPr>
      <w:widowControl/>
      <w:jc w:val="left"/>
    </w:pPr>
    <w:rPr>
      <w:rFonts w:ascii="仿宋_GB2312" w:hAnsi="宋体" w:eastAsia="仿宋_GB2312" w:cs="宋体"/>
      <w:color w:val="000000"/>
      <w:kern w:val="0"/>
      <w:sz w:val="32"/>
      <w:szCs w:val="32"/>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2021-10-11T11:18:00Z</dcterms:created>
  <dc:creator>WPS_1490501620</dc:creator>
  <cp:lastModifiedBy>jyj425-007</cp:lastModifiedBy>
  <dcterms:modified xsi:type="dcterms:W3CDTF">2024-04-26T09:33:25Z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ies>
</file>