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44"/>
          <w:szCs w:val="44"/>
          <w:lang w:eastAsia="zh-Hans"/>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安居</w:t>
      </w:r>
      <w:r>
        <w:rPr>
          <w:rFonts w:hint="eastAsia" w:ascii="宋体" w:hAnsi="宋体" w:eastAsia="宋体" w:cs="宋体"/>
          <w:b/>
          <w:bCs/>
          <w:color w:val="000000" w:themeColor="text1"/>
          <w:sz w:val="44"/>
          <w:szCs w:val="44"/>
          <w:lang w:val="en-US" w:eastAsia="zh-CN"/>
          <w14:textFill>
            <w14:solidFill>
              <w14:schemeClr w14:val="tx1"/>
            </w14:solidFill>
          </w14:textFill>
        </w:rPr>
        <w:t>凤桐苑项目、华侨城九樾广场项目</w:t>
      </w:r>
      <w:r>
        <w:rPr>
          <w:rFonts w:hint="eastAsia" w:ascii="宋体" w:hAnsi="宋体" w:eastAsia="宋体" w:cs="宋体"/>
          <w:b/>
          <w:bCs/>
          <w:color w:val="000000" w:themeColor="text1"/>
          <w:sz w:val="44"/>
          <w:szCs w:val="44"/>
          <w:lang w:eastAsia="zh-Hans"/>
          <w14:textFill>
            <w14:solidFill>
              <w14:schemeClr w14:val="tx1"/>
            </w14:solidFill>
          </w14:textFill>
        </w:rPr>
        <w:t>选房</w:t>
      </w:r>
      <w:r>
        <w:rPr>
          <w:rFonts w:hint="eastAsia" w:ascii="宋体" w:hAnsi="宋体" w:eastAsia="宋体" w:cs="宋体"/>
          <w:b/>
          <w:bCs/>
          <w:color w:val="000000" w:themeColor="text1"/>
          <w:sz w:val="44"/>
          <w:szCs w:val="44"/>
          <w14:textFill>
            <w14:solidFill>
              <w14:schemeClr w14:val="tx1"/>
            </w14:solidFill>
          </w14:textFill>
        </w:rPr>
        <w:t>交通指引和注意事项</w:t>
      </w:r>
    </w:p>
    <w:p>
      <w:pPr>
        <w:ind w:firstLine="640"/>
        <w:rPr>
          <w:rFonts w:ascii="仿宋" w:hAnsi="仿宋" w:eastAsia="仿宋" w:cs="仿宋"/>
          <w:color w:val="000000" w:themeColor="text1"/>
          <w:sz w:val="30"/>
          <w:szCs w:val="30"/>
          <w14:textFill>
            <w14:solidFill>
              <w14:schemeClr w14:val="tx1"/>
            </w14:solidFill>
          </w14:textFill>
        </w:rPr>
      </w:pPr>
    </w:p>
    <w:p>
      <w:pPr>
        <w:spacing w:line="560" w:lineRule="exact"/>
        <w:ind w:firstLine="640"/>
        <w:rPr>
          <w:rFonts w:ascii="仿宋" w:hAnsi="仿宋" w:eastAsia="仿宋" w:cs="仿宋"/>
          <w:color w:val="000000" w:themeColor="text1"/>
          <w:sz w:val="30"/>
          <w:szCs w:val="30"/>
          <w:highlight w:val="yellow"/>
          <w14:textFill>
            <w14:solidFill>
              <w14:schemeClr w14:val="tx1"/>
            </w14:solidFill>
          </w14:textFill>
        </w:rPr>
      </w:pP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现场不提供停车位，可停车至附近园区如“数字技术园”或“科技生态园”停车场，为环保低碳，建议绿色出行。请</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家庭认真仔细阅读以下事项：</w:t>
      </w:r>
    </w:p>
    <w:p>
      <w:pPr>
        <w:spacing w:line="560" w:lineRule="exact"/>
        <w:ind w:firstLine="640"/>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一、选房交通</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选房家庭可选择以下任意一种形式前往</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现场</w:t>
      </w:r>
      <w:bookmarkStart w:id="0" w:name="_Hlk115361940"/>
      <w:r>
        <w:rPr>
          <w:rFonts w:hint="eastAsia" w:ascii="仿宋" w:hAnsi="仿宋" w:eastAsia="仿宋" w:cs="仿宋"/>
          <w:color w:val="000000" w:themeColor="text1"/>
          <w:sz w:val="30"/>
          <w:szCs w:val="30"/>
          <w:lang w:eastAsia="zh-CN"/>
          <w14:textFill>
            <w14:solidFill>
              <w14:schemeClr w14:val="tx1"/>
            </w14:solidFill>
          </w14:textFill>
        </w:rPr>
        <w:t>：</w:t>
      </w:r>
    </w:p>
    <w:p>
      <w:pPr>
        <w:spacing w:line="560" w:lineRule="exact"/>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rPr>
        <w:t>选房地址：深圳市南山区粤海街道白石路和科技南路交汇处东北侧安居高新花园商业广场二楼</w:t>
      </w:r>
      <w:r>
        <w:rPr>
          <w:rFonts w:hint="eastAsia" w:ascii="仿宋" w:hAnsi="仿宋" w:eastAsia="仿宋" w:cs="仿宋"/>
          <w:b/>
          <w:bCs/>
          <w:sz w:val="30"/>
          <w:szCs w:val="30"/>
          <w:lang w:eastAsia="zh-CN"/>
        </w:rPr>
        <w:t>。</w:t>
      </w:r>
    </w:p>
    <w:bookmarkEnd w:id="0"/>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Hans"/>
          <w14:textFill>
            <w14:solidFill>
              <w14:schemeClr w14:val="tx1"/>
            </w14:solidFill>
          </w14:textFill>
        </w:rPr>
        <w:t>定位地址</w:t>
      </w:r>
      <w:r>
        <w:rPr>
          <w:rFonts w:ascii="仿宋" w:hAnsi="仿宋" w:eastAsia="仿宋" w:cs="仿宋"/>
          <w:color w:val="000000" w:themeColor="text1"/>
          <w:sz w:val="30"/>
          <w:szCs w:val="30"/>
          <w:lang w:eastAsia="zh-Hans"/>
          <w14:textFill>
            <w14:solidFill>
              <w14:schemeClr w14:val="tx1"/>
            </w14:solidFill>
          </w14:textFill>
        </w:rPr>
        <w:t>：</w:t>
      </w:r>
      <w:bookmarkStart w:id="1" w:name="_Hlk129097078"/>
      <w:r>
        <w:rPr>
          <w:rFonts w:hint="eastAsia" w:ascii="仿宋" w:hAnsi="仿宋" w:eastAsia="仿宋" w:cs="仿宋"/>
          <w:color w:val="000000" w:themeColor="text1"/>
          <w:sz w:val="30"/>
          <w:szCs w:val="30"/>
          <w14:textFill>
            <w14:solidFill>
              <w14:schemeClr w14:val="tx1"/>
            </w14:solidFill>
          </w14:textFill>
        </w:rPr>
        <w:t>深圳市人才安居集团住房销售服务大厅</w:t>
      </w:r>
      <w:bookmarkEnd w:id="1"/>
      <w:r>
        <w:rPr>
          <w:rFonts w:ascii="仿宋" w:hAnsi="仿宋" w:eastAsia="仿宋" w:cs="仿宋"/>
          <w:color w:val="000000" w:themeColor="text1"/>
          <w:sz w:val="30"/>
          <w:szCs w:val="30"/>
          <w:lang w:eastAsia="zh-Hans"/>
          <w14:textFill>
            <w14:solidFill>
              <w14:schemeClr w14:val="tx1"/>
            </w14:solidFill>
          </w14:textFill>
        </w:rPr>
        <w:t>。</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（一）乘坐地铁</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您的位置—地铁</w:t>
      </w:r>
      <w:r>
        <w:rPr>
          <w:rFonts w:ascii="仿宋" w:hAnsi="仿宋" w:eastAsia="仿宋" w:cs="仿宋"/>
          <w:color w:val="000000" w:themeColor="text1"/>
          <w:sz w:val="30"/>
          <w:szCs w:val="30"/>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号线</w:t>
      </w:r>
      <w:r>
        <w:rPr>
          <w:rFonts w:hint="eastAsia" w:ascii="仿宋" w:hAnsi="仿宋" w:eastAsia="仿宋" w:cs="仿宋"/>
          <w:color w:val="000000" w:themeColor="text1"/>
          <w:sz w:val="30"/>
          <w:szCs w:val="30"/>
          <w:lang w:eastAsia="zh-Hans"/>
          <w14:textFill>
            <w14:solidFill>
              <w14:schemeClr w14:val="tx1"/>
            </w14:solidFill>
          </w14:textFill>
        </w:rPr>
        <w:t>高新南地铁站</w:t>
      </w:r>
      <w:r>
        <w:rPr>
          <w:rFonts w:ascii="仿宋" w:hAnsi="仿宋" w:eastAsia="仿宋" w:cs="仿宋"/>
          <w:color w:val="000000" w:themeColor="text1"/>
          <w:sz w:val="30"/>
          <w:szCs w:val="30"/>
          <w:lang w:eastAsia="zh-Hans"/>
          <w14:textFill>
            <w14:solidFill>
              <w14:schemeClr w14:val="tx1"/>
            </w14:solidFill>
          </w14:textFill>
        </w:rPr>
        <w:t>D</w:t>
      </w:r>
      <w:r>
        <w:rPr>
          <w:rFonts w:hint="eastAsia" w:ascii="仿宋" w:hAnsi="仿宋" w:eastAsia="仿宋" w:cs="仿宋"/>
          <w:color w:val="000000" w:themeColor="text1"/>
          <w:sz w:val="30"/>
          <w:szCs w:val="30"/>
          <w:lang w:eastAsia="zh-Hans"/>
          <w14:textFill>
            <w14:solidFill>
              <w14:schemeClr w14:val="tx1"/>
            </w14:solidFill>
          </w14:textFill>
        </w:rPr>
        <w:t>口</w:t>
      </w:r>
      <w:r>
        <w:rPr>
          <w:rFonts w:hint="eastAsia" w:ascii="仿宋" w:hAnsi="仿宋" w:eastAsia="仿宋" w:cs="仿宋"/>
          <w:color w:val="000000" w:themeColor="text1"/>
          <w:sz w:val="30"/>
          <w:szCs w:val="30"/>
          <w14:textFill>
            <w14:solidFill>
              <w14:schemeClr w14:val="tx1"/>
            </w14:solidFill>
          </w14:textFill>
        </w:rPr>
        <w:t>—向正西方向出发,沿白石路步行约1</w:t>
      </w:r>
      <w:r>
        <w:rPr>
          <w:rFonts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0米—</w:t>
      </w:r>
      <w:r>
        <w:rPr>
          <w:rFonts w:hint="eastAsia" w:ascii="仿宋" w:hAnsi="仿宋" w:eastAsia="仿宋" w:cs="仿宋"/>
          <w:color w:val="000000" w:themeColor="text1"/>
          <w:sz w:val="30"/>
          <w:szCs w:val="30"/>
          <w:lang w:val="en-US" w:eastAsia="zh-CN"/>
          <w14:textFill>
            <w14:solidFill>
              <w14:schemeClr w14:val="tx1"/>
            </w14:solidFill>
          </w14:textFill>
        </w:rPr>
        <w:t>右</w:t>
      </w:r>
      <w:r>
        <w:rPr>
          <w:rFonts w:hint="eastAsia" w:ascii="仿宋" w:hAnsi="仿宋" w:eastAsia="仿宋" w:cs="仿宋"/>
          <w:color w:val="000000" w:themeColor="text1"/>
          <w:sz w:val="30"/>
          <w:szCs w:val="30"/>
          <w14:textFill>
            <w14:solidFill>
              <w14:schemeClr w14:val="tx1"/>
            </w14:solidFill>
          </w14:textFill>
        </w:rPr>
        <w:t>转进入科技南路，直行</w:t>
      </w:r>
      <w:r>
        <w:rPr>
          <w:rFonts w:ascii="仿宋" w:hAnsi="仿宋" w:eastAsia="仿宋" w:cs="仿宋"/>
          <w:color w:val="000000" w:themeColor="text1"/>
          <w:sz w:val="30"/>
          <w:szCs w:val="30"/>
          <w14:textFill>
            <w14:solidFill>
              <w14:schemeClr w14:val="tx1"/>
            </w14:solidFill>
          </w14:textFill>
        </w:rPr>
        <w:t>40</w:t>
      </w:r>
      <w:r>
        <w:rPr>
          <w:rFonts w:hint="eastAsia" w:ascii="仿宋" w:hAnsi="仿宋" w:eastAsia="仿宋" w:cs="仿宋"/>
          <w:color w:val="000000" w:themeColor="text1"/>
          <w:sz w:val="30"/>
          <w:szCs w:val="30"/>
          <w14:textFill>
            <w14:solidFill>
              <w14:schemeClr w14:val="tx1"/>
            </w14:solidFill>
          </w14:textFill>
        </w:rPr>
        <w:t>米</w:t>
      </w:r>
      <w:bookmarkStart w:id="2" w:name="_Hlk129098601"/>
      <w:r>
        <w:rPr>
          <w:rFonts w:hint="eastAsia" w:ascii="仿宋" w:hAnsi="仿宋" w:eastAsia="仿宋" w:cs="仿宋"/>
          <w:color w:val="000000" w:themeColor="text1"/>
          <w:sz w:val="30"/>
          <w:szCs w:val="30"/>
          <w14:textFill>
            <w14:solidFill>
              <w14:schemeClr w14:val="tx1"/>
            </w14:solidFill>
          </w14:textFill>
        </w:rPr>
        <w:t>—</w:t>
      </w:r>
      <w:bookmarkEnd w:id="2"/>
      <w:r>
        <w:rPr>
          <w:rFonts w:hint="eastAsia" w:ascii="仿宋" w:hAnsi="仿宋" w:eastAsia="仿宋" w:cs="仿宋"/>
          <w:color w:val="000000" w:themeColor="text1"/>
          <w:sz w:val="30"/>
          <w:szCs w:val="30"/>
          <w14:textFill>
            <w14:solidFill>
              <w14:schemeClr w14:val="tx1"/>
            </w14:solidFill>
          </w14:textFill>
        </w:rPr>
        <w:t>到达深圳市人才安居集团住房销售服务大厅，</w:t>
      </w:r>
      <w:bookmarkStart w:id="3" w:name="_Hlk129098227"/>
      <w:r>
        <w:rPr>
          <w:rFonts w:hint="eastAsia" w:ascii="仿宋" w:hAnsi="仿宋" w:eastAsia="仿宋" w:cs="仿宋"/>
          <w:color w:val="000000" w:themeColor="text1"/>
          <w:sz w:val="30"/>
          <w:szCs w:val="30"/>
          <w14:textFill>
            <w14:solidFill>
              <w14:schemeClr w14:val="tx1"/>
            </w14:solidFill>
          </w14:textFill>
        </w:rPr>
        <w:t>乘坐电梯至2楼</w:t>
      </w:r>
      <w:bookmarkEnd w:id="3"/>
      <w:r>
        <w:rPr>
          <w:rFonts w:hint="eastAsia" w:ascii="仿宋" w:hAnsi="仿宋" w:eastAsia="仿宋" w:cs="仿宋"/>
          <w:color w:val="000000" w:themeColor="text1"/>
          <w:sz w:val="30"/>
          <w:szCs w:val="30"/>
          <w14:textFill>
            <w14:solidFill>
              <w14:schemeClr w14:val="tx1"/>
            </w14:solidFill>
          </w14:textFill>
        </w:rPr>
        <w:t>。</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（二）乘坐公交（请密切留意最新公共交通信息）</w:t>
      </w:r>
    </w:p>
    <w:p>
      <w:pPr>
        <w:spacing w:line="560" w:lineRule="exact"/>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您的位置—</w:t>
      </w:r>
      <w:r>
        <w:fldChar w:fldCharType="begin"/>
      </w:r>
      <w:r>
        <w:instrText xml:space="preserve"> HYPERLINK "javascript:void(0)" </w:instrText>
      </w:r>
      <w:r>
        <w:fldChar w:fldCharType="separate"/>
      </w:r>
      <w:r>
        <w:rPr>
          <w:rFonts w:hint="eastAsia" w:ascii="仿宋" w:hAnsi="仿宋" w:eastAsia="仿宋" w:cs="仿宋"/>
          <w:color w:val="000000" w:themeColor="text1"/>
          <w:sz w:val="30"/>
          <w:szCs w:val="30"/>
          <w:shd w:val="clear" w:color="auto" w:fill="FFFFFF"/>
          <w14:textFill>
            <w14:solidFill>
              <w14:schemeClr w14:val="tx1"/>
            </w14:solidFill>
          </w14:textFill>
        </w:rPr>
        <w:t>高新公寓公交车站</w:t>
      </w:r>
      <w:r>
        <w:rPr>
          <w:rFonts w:hint="eastAsia" w:ascii="仿宋" w:hAnsi="仿宋" w:eastAsia="仿宋" w:cs="仿宋"/>
          <w:color w:val="000000" w:themeColor="text1"/>
          <w:sz w:val="30"/>
          <w:szCs w:val="30"/>
          <w:shd w:val="clear" w:color="auto" w:fill="FFFFFF"/>
          <w14:textFill>
            <w14:solidFill>
              <w14:schemeClr w14:val="tx1"/>
            </w14:solidFill>
          </w14:textFill>
        </w:rPr>
        <w:fldChar w:fldCharType="end"/>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49路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72路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235路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236路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339路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M200路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M474路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M487路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M530路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M562路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高峰专线120路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高峰专线158路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高峰专线165路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高峰专线43路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向正南方向出发,沿科技南路走110米</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到达深圳市人才安居集团住房销售服务大厅，乘坐电梯至</w:t>
      </w:r>
      <w:r>
        <w:rPr>
          <w:rFonts w:ascii="仿宋" w:hAnsi="仿宋" w:eastAsia="仿宋" w:cs="仿宋"/>
          <w:color w:val="000000" w:themeColor="text1"/>
          <w:sz w:val="30"/>
          <w:szCs w:val="30"/>
          <w:shd w:val="clear" w:color="auto" w:fill="FFFFFF"/>
          <w14:textFill>
            <w14:solidFill>
              <w14:schemeClr w14:val="tx1"/>
            </w14:solidFill>
          </w14:textFill>
        </w:rPr>
        <w:t>2楼</w:t>
      </w:r>
      <w:r>
        <w:rPr>
          <w:rFonts w:hint="eastAsia" w:ascii="仿宋" w:hAnsi="仿宋" w:eastAsia="仿宋" w:cs="仿宋"/>
          <w:color w:val="000000" w:themeColor="text1"/>
          <w:sz w:val="30"/>
          <w:szCs w:val="30"/>
          <w:shd w:val="clear" w:color="auto" w:fill="FFFFFF"/>
          <w14:textFill>
            <w14:solidFill>
              <w14:schemeClr w14:val="tx1"/>
            </w14:solidFill>
          </w14:textFill>
        </w:rPr>
        <w:t>。</w:t>
      </w:r>
    </w:p>
    <w:p>
      <w:pPr>
        <w:spacing w:line="560" w:lineRule="exact"/>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您的位置—高新南地铁站公交车站（</w:t>
      </w:r>
      <w:r>
        <w:rPr>
          <w:rFonts w:ascii="仿宋" w:hAnsi="仿宋" w:eastAsia="仿宋" w:cs="仿宋"/>
          <w:color w:val="000000" w:themeColor="text1"/>
          <w:sz w:val="30"/>
          <w:szCs w:val="30"/>
          <w14:textFill>
            <w14:solidFill>
              <w14:schemeClr w14:val="tx1"/>
            </w14:solidFill>
          </w14:textFill>
        </w:rPr>
        <w:t>49路; 90路; E39路; M355路; M487路; 高峰专线102路; 高峰专线21号; 高峰专线32路; 高峰专线54; 高峰专线54路; 高峰专线72路）—向正</w:t>
      </w:r>
      <w:r>
        <w:rPr>
          <w:rFonts w:hint="eastAsia" w:ascii="仿宋" w:hAnsi="仿宋" w:eastAsia="仿宋" w:cs="仿宋"/>
          <w:color w:val="000000" w:themeColor="text1"/>
          <w:sz w:val="30"/>
          <w:szCs w:val="30"/>
          <w14:textFill>
            <w14:solidFill>
              <w14:schemeClr w14:val="tx1"/>
            </w14:solidFill>
          </w14:textFill>
        </w:rPr>
        <w:t>东</w:t>
      </w:r>
      <w:r>
        <w:rPr>
          <w:rFonts w:ascii="仿宋" w:hAnsi="仿宋" w:eastAsia="仿宋" w:cs="仿宋"/>
          <w:color w:val="000000" w:themeColor="text1"/>
          <w:sz w:val="30"/>
          <w:szCs w:val="30"/>
          <w14:textFill>
            <w14:solidFill>
              <w14:schemeClr w14:val="tx1"/>
            </w14:solidFill>
          </w14:textFill>
        </w:rPr>
        <w:t>方向出发,沿</w:t>
      </w:r>
      <w:r>
        <w:rPr>
          <w:rFonts w:hint="eastAsia" w:ascii="仿宋" w:hAnsi="仿宋" w:eastAsia="仿宋" w:cs="仿宋"/>
          <w:color w:val="000000" w:themeColor="text1"/>
          <w:sz w:val="30"/>
          <w:szCs w:val="30"/>
          <w14:textFill>
            <w14:solidFill>
              <w14:schemeClr w14:val="tx1"/>
            </w14:solidFill>
          </w14:textFill>
        </w:rPr>
        <w:t>白石路</w:t>
      </w:r>
      <w:r>
        <w:rPr>
          <w:rFonts w:ascii="仿宋" w:hAnsi="仿宋" w:eastAsia="仿宋" w:cs="仿宋"/>
          <w:color w:val="000000" w:themeColor="text1"/>
          <w:sz w:val="30"/>
          <w:szCs w:val="30"/>
          <w14:textFill>
            <w14:solidFill>
              <w14:schemeClr w14:val="tx1"/>
            </w14:solidFill>
          </w14:textFill>
        </w:rPr>
        <w:t>走110米—</w:t>
      </w:r>
      <w:r>
        <w:rPr>
          <w:rFonts w:hint="eastAsia" w:ascii="仿宋" w:hAnsi="仿宋" w:eastAsia="仿宋" w:cs="仿宋"/>
          <w:color w:val="000000" w:themeColor="text1"/>
          <w:sz w:val="30"/>
          <w:szCs w:val="30"/>
          <w14:textFill>
            <w14:solidFill>
              <w14:schemeClr w14:val="tx1"/>
            </w14:solidFill>
          </w14:textFill>
        </w:rPr>
        <w:t>过马路左转到科技南路，直行4</w:t>
      </w:r>
      <w:r>
        <w:rPr>
          <w:rFonts w:ascii="仿宋" w:hAnsi="仿宋" w:eastAsia="仿宋" w:cs="仿宋"/>
          <w:color w:val="000000" w:themeColor="text1"/>
          <w:sz w:val="30"/>
          <w:szCs w:val="30"/>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米—</w:t>
      </w:r>
      <w:r>
        <w:rPr>
          <w:rFonts w:ascii="仿宋" w:hAnsi="仿宋" w:eastAsia="仿宋" w:cs="仿宋"/>
          <w:color w:val="000000" w:themeColor="text1"/>
          <w:sz w:val="30"/>
          <w:szCs w:val="30"/>
          <w14:textFill>
            <w14:solidFill>
              <w14:schemeClr w14:val="tx1"/>
            </w14:solidFill>
          </w14:textFill>
        </w:rPr>
        <w:t>到达深圳市人才安居集团住房销售服务大厅，乘坐电梯至2楼。</w:t>
      </w:r>
      <w:bookmarkStart w:id="4" w:name="_GoBack"/>
      <w:bookmarkEnd w:id="4"/>
    </w:p>
    <w:p>
      <w:pPr>
        <w:numPr>
          <w:ilvl w:val="0"/>
          <w:numId w:val="1"/>
        </w:numPr>
        <w:spacing w:line="560" w:lineRule="exact"/>
        <w:ind w:left="600" w:hanging="600" w:hanging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自驾车</w:t>
      </w:r>
      <w:r>
        <w:rPr>
          <w:rFonts w:hint="eastAsia" w:ascii="仿宋" w:hAnsi="仿宋" w:eastAsia="仿宋" w:cs="仿宋"/>
          <w:b/>
          <w:bCs/>
          <w:color w:val="000000" w:themeColor="text1"/>
          <w:sz w:val="30"/>
          <w:szCs w:val="30"/>
          <w14:textFill>
            <w14:solidFill>
              <w14:schemeClr w14:val="tx1"/>
            </w14:solidFill>
          </w14:textFill>
        </w:rPr>
        <w:t>（注：现场不提供停车位，建议公共交通出行）</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Hans"/>
          <w14:textFill>
            <w14:solidFill>
              <w14:schemeClr w14:val="tx1"/>
            </w14:solidFill>
          </w14:textFill>
        </w:rPr>
        <w:t>导航搜索“</w:t>
      </w:r>
      <w:r>
        <w:rPr>
          <w:rFonts w:hint="eastAsia" w:ascii="仿宋" w:hAnsi="仿宋" w:eastAsia="仿宋" w:cs="仿宋"/>
          <w:color w:val="000000" w:themeColor="text1"/>
          <w:sz w:val="30"/>
          <w:szCs w:val="30"/>
          <w14:textFill>
            <w14:solidFill>
              <w14:schemeClr w14:val="tx1"/>
            </w14:solidFill>
          </w14:textFill>
        </w:rPr>
        <w:t>深圳市人才安居集团住房销售服务大厅</w:t>
      </w:r>
      <w:r>
        <w:rPr>
          <w:rFonts w:hint="eastAsia" w:ascii="仿宋" w:hAnsi="仿宋" w:eastAsia="仿宋" w:cs="仿宋"/>
          <w:color w:val="000000" w:themeColor="text1"/>
          <w:sz w:val="30"/>
          <w:szCs w:val="30"/>
          <w:lang w:eastAsia="zh-Hans"/>
          <w14:textFill>
            <w14:solidFill>
              <w14:schemeClr w14:val="tx1"/>
            </w14:solidFill>
          </w14:textFill>
        </w:rPr>
        <w:t>”，销售服务大厅不提供停车位，可停车</w:t>
      </w:r>
      <w:r>
        <w:rPr>
          <w:rFonts w:hint="eastAsia" w:ascii="仿宋" w:hAnsi="仿宋" w:eastAsia="仿宋" w:cs="仿宋"/>
          <w:color w:val="000000" w:themeColor="text1"/>
          <w:sz w:val="30"/>
          <w:szCs w:val="30"/>
          <w14:textFill>
            <w14:solidFill>
              <w14:schemeClr w14:val="tx1"/>
            </w14:solidFill>
          </w14:textFill>
        </w:rPr>
        <w:t>至附近园区如“数字技术园”或“科技生态园”</w:t>
      </w:r>
      <w:r>
        <w:rPr>
          <w:rFonts w:hint="eastAsia" w:ascii="仿宋" w:hAnsi="仿宋" w:eastAsia="仿宋" w:cs="仿宋"/>
          <w:color w:val="000000" w:themeColor="text1"/>
          <w:sz w:val="30"/>
          <w:szCs w:val="30"/>
          <w:lang w:eastAsia="zh-Hans"/>
          <w14:textFill>
            <w14:solidFill>
              <w14:schemeClr w14:val="tx1"/>
            </w14:solidFill>
          </w14:textFill>
        </w:rPr>
        <w:t>停车场，停车后步行前往</w:t>
      </w:r>
      <w:r>
        <w:rPr>
          <w:rFonts w:hint="eastAsia" w:ascii="仿宋" w:hAnsi="仿宋" w:eastAsia="仿宋" w:cs="仿宋"/>
          <w:color w:val="000000" w:themeColor="text1"/>
          <w:sz w:val="30"/>
          <w:szCs w:val="30"/>
          <w14:textFill>
            <w14:solidFill>
              <w14:schemeClr w14:val="tx1"/>
            </w14:solidFill>
          </w14:textFill>
        </w:rPr>
        <w:t>选房现场</w:t>
      </w:r>
      <w:r>
        <w:rPr>
          <w:rFonts w:hint="eastAsia" w:ascii="仿宋" w:hAnsi="仿宋" w:eastAsia="仿宋" w:cs="仿宋"/>
          <w:color w:val="000000" w:themeColor="text1"/>
          <w:sz w:val="30"/>
          <w:szCs w:val="30"/>
          <w:lang w:eastAsia="zh-Hans"/>
          <w14:textFill>
            <w14:solidFill>
              <w14:schemeClr w14:val="tx1"/>
            </w14:solidFill>
          </w14:textFill>
        </w:rPr>
        <w:t>。</w:t>
      </w:r>
    </w:p>
    <w:p>
      <w:pPr>
        <w:spacing w:line="560" w:lineRule="exact"/>
        <w:ind w:firstLine="904" w:firstLineChars="300"/>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Hans"/>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、注意事项</w:t>
      </w:r>
    </w:p>
    <w:p>
      <w:pPr>
        <w:spacing w:line="560" w:lineRule="exact"/>
        <w:ind w:firstLine="64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w:t>
      </w:r>
      <w:r>
        <w:rPr>
          <w:rFonts w:hint="eastAsia" w:ascii="仿宋" w:hAnsi="仿宋" w:eastAsia="仿宋" w:cs="仿宋"/>
          <w:color w:val="000000" w:themeColor="text1"/>
          <w:sz w:val="30"/>
          <w:szCs w:val="30"/>
          <w:lang w:eastAsia="zh-Hans"/>
          <w14:textFill>
            <w14:solidFill>
              <w14:schemeClr w14:val="tx1"/>
            </w14:solidFill>
          </w14:textFill>
        </w:rPr>
        <w:t>选</w:t>
      </w:r>
      <w:r>
        <w:rPr>
          <w:rFonts w:hint="eastAsia" w:ascii="仿宋" w:hAnsi="仿宋" w:eastAsia="仿宋" w:cs="仿宋"/>
          <w:color w:val="000000" w:themeColor="text1"/>
          <w:sz w:val="30"/>
          <w:szCs w:val="30"/>
          <w14:textFill>
            <w14:solidFill>
              <w14:schemeClr w14:val="tx1"/>
            </w14:solidFill>
          </w14:textFill>
        </w:rPr>
        <w:t>房家庭须按约定的时间，凭申请人身份证、选房通知书</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个人储蓄卡（余额2万元以上，取消限额）</w:t>
      </w:r>
      <w:r>
        <w:rPr>
          <w:rFonts w:hint="eastAsia" w:ascii="仿宋" w:hAnsi="仿宋" w:eastAsia="仿宋" w:cs="仿宋"/>
          <w:color w:val="000000" w:themeColor="text1"/>
          <w:sz w:val="30"/>
          <w:szCs w:val="30"/>
          <w14:textFill>
            <w14:solidFill>
              <w14:schemeClr w14:val="tx1"/>
            </w14:solidFill>
          </w14:textFill>
        </w:rPr>
        <w:t>参加</w:t>
      </w:r>
      <w:r>
        <w:rPr>
          <w:rFonts w:hint="eastAsia" w:ascii="仿宋" w:hAnsi="仿宋" w:eastAsia="仿宋" w:cs="仿宋"/>
          <w:color w:val="000000" w:themeColor="text1"/>
          <w:sz w:val="30"/>
          <w:szCs w:val="30"/>
          <w:lang w:eastAsia="zh-Hans"/>
          <w14:textFill>
            <w14:solidFill>
              <w14:schemeClr w14:val="tx1"/>
            </w14:solidFill>
          </w14:textFill>
        </w:rPr>
        <w:t>选</w:t>
      </w:r>
      <w:r>
        <w:rPr>
          <w:rFonts w:hint="eastAsia" w:ascii="仿宋" w:hAnsi="仿宋" w:eastAsia="仿宋" w:cs="仿宋"/>
          <w:color w:val="000000" w:themeColor="text1"/>
          <w:sz w:val="30"/>
          <w:szCs w:val="30"/>
          <w14:textFill>
            <w14:solidFill>
              <w14:schemeClr w14:val="tx1"/>
            </w14:solidFill>
          </w14:textFill>
        </w:rPr>
        <w:t>房活动。</w:t>
      </w:r>
    </w:p>
    <w:p>
      <w:pPr>
        <w:spacing w:line="560" w:lineRule="exact"/>
        <w:ind w:firstLine="64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（二）考虑到现场接待能力有限，为了营造顺畅、良好的选房环境，请每个</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家庭最多安排两人现场</w:t>
      </w:r>
      <w:r>
        <w:rPr>
          <w:rFonts w:hint="eastAsia" w:ascii="仿宋" w:hAnsi="仿宋" w:eastAsia="仿宋" w:cs="仿宋"/>
          <w:color w:val="000000" w:themeColor="text1"/>
          <w:sz w:val="30"/>
          <w:szCs w:val="30"/>
          <w:lang w:eastAsia="zh-Hans"/>
          <w14:textFill>
            <w14:solidFill>
              <w14:schemeClr w14:val="tx1"/>
            </w14:solidFill>
          </w14:textFill>
        </w:rPr>
        <w:t>选</w:t>
      </w:r>
      <w:r>
        <w:rPr>
          <w:rFonts w:hint="eastAsia" w:ascii="仿宋" w:hAnsi="仿宋" w:eastAsia="仿宋" w:cs="仿宋"/>
          <w:color w:val="000000" w:themeColor="text1"/>
          <w:sz w:val="30"/>
          <w:szCs w:val="30"/>
          <w14:textFill>
            <w14:solidFill>
              <w14:schemeClr w14:val="tx1"/>
            </w14:solidFill>
          </w14:textFill>
        </w:rPr>
        <w:t>房。从安全角度考虑，请</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家庭尽量不要携带老人、儿童。</w:t>
      </w:r>
    </w:p>
    <w:p>
      <w:pPr>
        <w:spacing w:line="560" w:lineRule="exact"/>
        <w:ind w:firstLine="64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（三）为了保证选房家庭人身安全，请遵循现场工作人员统一安排，不要在</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现场随意走动，以免发生意外。</w:t>
      </w:r>
    </w:p>
    <w:p>
      <w:pPr>
        <w:pStyle w:val="8"/>
        <w:wordWrap w:val="0"/>
        <w:spacing w:before="0" w:beforeAutospacing="0" w:after="0" w:afterAutospacing="0"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联系电话：0755-</w:t>
      </w:r>
      <w:r>
        <w:rPr>
          <w:rFonts w:ascii="仿宋" w:hAnsi="仿宋" w:eastAsia="仿宋" w:cs="仿宋"/>
          <w:color w:val="000000" w:themeColor="text1"/>
          <w:sz w:val="30"/>
          <w:szCs w:val="30"/>
          <w14:textFill>
            <w14:solidFill>
              <w14:schemeClr w14:val="tx1"/>
            </w14:solidFill>
          </w14:textFill>
        </w:rPr>
        <w:t>86266999</w:t>
      </w:r>
    </w:p>
    <w:p>
      <w:pPr>
        <w:widowControl/>
        <w:spacing w:beforeAutospacing="0" w:afterAutospacing="0" w:line="560" w:lineRule="exact"/>
        <w:ind w:firstLine="640"/>
        <w:jc w:val="right"/>
        <w:rPr>
          <w:rFonts w:hint="eastAsia" w:ascii="仿宋" w:hAnsi="仿宋" w:eastAsia="仿宋" w:cs="仿宋"/>
          <w:b w:val="0"/>
          <w:bCs w:val="0"/>
          <w:color w:val="000000" w:themeColor="text1"/>
          <w:sz w:val="30"/>
          <w:szCs w:val="30"/>
          <w14:textFill>
            <w14:solidFill>
              <w14:schemeClr w14:val="tx1"/>
            </w14:solidFill>
          </w14:textFill>
        </w:rPr>
      </w:pPr>
    </w:p>
    <w:p>
      <w:pPr>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Lines="0" w:beforeAutospacing="0" w:after="0" w:afterLines="0" w:afterAutospacing="0" w:line="560" w:lineRule="exact"/>
        <w:ind w:firstLine="640"/>
        <w:jc w:val="right"/>
        <w:textAlignment w:val="auto"/>
        <w:rPr>
          <w:rFonts w:hint="default" w:ascii="仿宋" w:hAnsi="仿宋" w:eastAsia="仿宋" w:cs="仿宋"/>
          <w:b w:val="0"/>
          <w:bCs w:val="0"/>
          <w:color w:val="000000" w:themeColor="text1"/>
          <w:kern w:val="2"/>
          <w:sz w:val="30"/>
          <w:szCs w:val="30"/>
          <w:highlight w:val="none"/>
          <w:shd w:val="clear" w:color="auto" w:fill="auto"/>
          <w:lang w:val="en-US" w:eastAsia="zh-CN" w:bidi="ar-SA"/>
          <w14:textFill>
            <w14:solidFill>
              <w14:schemeClr w14:val="tx1"/>
            </w14:solidFill>
          </w14:textFill>
        </w:rPr>
      </w:pPr>
      <w:r>
        <w:rPr>
          <w:rFonts w:hint="default" w:ascii="仿宋" w:hAnsi="仿宋" w:eastAsia="仿宋" w:cs="仿宋"/>
          <w:b w:val="0"/>
          <w:bCs w:val="0"/>
          <w:color w:val="000000" w:themeColor="text1"/>
          <w:kern w:val="2"/>
          <w:sz w:val="30"/>
          <w:szCs w:val="30"/>
          <w:highlight w:val="none"/>
          <w:shd w:val="clear" w:color="auto" w:fill="auto"/>
          <w:lang w:val="en-US" w:eastAsia="zh-CN" w:bidi="ar-SA"/>
          <w14:textFill>
            <w14:solidFill>
              <w14:schemeClr w14:val="tx1"/>
            </w14:solidFill>
          </w14:textFill>
        </w:rPr>
        <w:t>深圳市人才安居集团有限公司</w:t>
      </w:r>
    </w:p>
    <w:p>
      <w:pPr>
        <w:spacing w:line="560" w:lineRule="exact"/>
        <w:ind w:firstLine="640"/>
        <w:jc w:val="right"/>
        <w:rPr>
          <w:rFonts w:hint="eastAsia" w:ascii="仿宋" w:hAnsi="仿宋" w:eastAsia="仿宋" w:cs="仿宋"/>
          <w:color w:val="000000" w:themeColor="text1"/>
          <w:sz w:val="30"/>
          <w:szCs w:val="30"/>
          <w14:textFill>
            <w14:solidFill>
              <w14:schemeClr w14:val="tx1"/>
            </w14:solidFill>
          </w14:textFill>
        </w:rPr>
      </w:pPr>
      <w:r>
        <w:rPr>
          <w:rFonts w:hint="default" w:ascii="仿宋" w:hAnsi="仿宋" w:eastAsia="仿宋" w:cs="仿宋"/>
          <w:b w:val="0"/>
          <w:bCs w:val="0"/>
          <w:color w:val="000000" w:themeColor="text1"/>
          <w:kern w:val="2"/>
          <w:sz w:val="30"/>
          <w:szCs w:val="30"/>
          <w:highlight w:val="none"/>
          <w:shd w:val="clear" w:color="auto" w:fill="auto"/>
          <w:lang w:val="en-US" w:eastAsia="zh-CN" w:bidi="ar-SA"/>
          <w14:textFill>
            <w14:solidFill>
              <w14:schemeClr w14:val="tx1"/>
            </w14:solidFill>
          </w14:textFill>
        </w:rPr>
        <w:t>华侨城光明都市发展（深圳）有限公司</w:t>
      </w:r>
    </w:p>
    <w:p>
      <w:pPr>
        <w:spacing w:line="560" w:lineRule="exact"/>
        <w:ind w:firstLine="640"/>
        <w:jc w:val="right"/>
        <w:rPr>
          <w:rFonts w:hint="eastAsia" w:ascii="仿宋" w:hAnsi="仿宋" w:eastAsia="仿宋" w:cs="仿宋"/>
          <w:color w:val="000000" w:themeColor="text1"/>
          <w:sz w:val="30"/>
          <w:szCs w:val="30"/>
          <w14:textFill>
            <w14:solidFill>
              <w14:schemeClr w14:val="tx1"/>
            </w14:solidFill>
          </w14:textFill>
        </w:rPr>
      </w:pPr>
      <w:r>
        <w:rPr>
          <w:rFonts w:hint="default"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14:textFill>
            <w14:solidFill>
              <w14:schemeClr w14:val="tx1"/>
            </w14:solidFill>
          </w14:textFill>
        </w:rPr>
        <w:t>3</w:t>
      </w:r>
      <w:r>
        <w:rPr>
          <w:rFonts w:hint="default" w:ascii="仿宋" w:hAnsi="仿宋" w:eastAsia="仿宋" w:cs="仿宋"/>
          <w:color w:val="000000" w:themeColor="text1"/>
          <w:sz w:val="30"/>
          <w:szCs w:val="30"/>
          <w14:textFill>
            <w14:solidFill>
              <w14:schemeClr w14:val="tx1"/>
            </w14:solidFill>
          </w14:textFill>
        </w:rPr>
        <w:t>年</w:t>
      </w:r>
      <w:r>
        <w:rPr>
          <w:rFonts w:hint="default" w:ascii="仿宋" w:hAnsi="仿宋" w:eastAsia="仿宋" w:cs="仿宋"/>
          <w:color w:val="000000" w:themeColor="text1"/>
          <w:sz w:val="30"/>
          <w:szCs w:val="30"/>
          <w:lang w:val="en-US" w:eastAsia="zh-CN"/>
          <w14:textFill>
            <w14:solidFill>
              <w14:schemeClr w14:val="tx1"/>
            </w14:solidFill>
          </w14:textFill>
        </w:rPr>
        <w:t>4</w:t>
      </w:r>
      <w:r>
        <w:rPr>
          <w:rFonts w:hint="default" w:ascii="仿宋" w:hAnsi="仿宋" w:eastAsia="仿宋" w:cs="仿宋"/>
          <w:color w:val="000000" w:themeColor="text1"/>
          <w:sz w:val="30"/>
          <w:szCs w:val="30"/>
          <w14:textFill>
            <w14:solidFill>
              <w14:schemeClr w14:val="tx1"/>
            </w14:solidFill>
          </w14:textFill>
        </w:rPr>
        <w:t>月</w:t>
      </w:r>
      <w:r>
        <w:rPr>
          <w:rFonts w:hint="default" w:ascii="仿宋" w:hAnsi="仿宋" w:eastAsia="仿宋" w:cs="仿宋"/>
          <w:color w:val="000000" w:themeColor="text1"/>
          <w:sz w:val="30"/>
          <w:szCs w:val="30"/>
          <w:lang w:val="en-US" w:eastAsia="zh-CN"/>
          <w14:textFill>
            <w14:solidFill>
              <w14:schemeClr w14:val="tx1"/>
            </w14:solidFill>
          </w14:textFill>
        </w:rPr>
        <w:t>1</w:t>
      </w:r>
      <w:r>
        <w:rPr>
          <w:rFonts w:hint="default" w:ascii="仿宋" w:hAnsi="仿宋" w:eastAsia="仿宋" w:cs="仿宋"/>
          <w:color w:val="000000" w:themeColor="text1"/>
          <w:sz w:val="30"/>
          <w:szCs w:val="30"/>
          <w14:textFill>
            <w14:solidFill>
              <w14:schemeClr w14:val="tx1"/>
            </w14:solidFill>
          </w14:textFill>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星简小标宋">
    <w:altName w:val="宋体"/>
    <w:panose1 w:val="020106090000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4</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858F1"/>
    <w:multiLevelType w:val="singleLevel"/>
    <w:tmpl w:val="AC4858F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ZGRhNTQyODZkNjAzMGI0YjVjOTIyYzQ2OGRhNGMifQ=="/>
  </w:docVars>
  <w:rsids>
    <w:rsidRoot w:val="00F46141"/>
    <w:rsid w:val="00025F12"/>
    <w:rsid w:val="000A5369"/>
    <w:rsid w:val="000E6A38"/>
    <w:rsid w:val="00103CE6"/>
    <w:rsid w:val="0013619C"/>
    <w:rsid w:val="00140F4E"/>
    <w:rsid w:val="001430EB"/>
    <w:rsid w:val="00197CAD"/>
    <w:rsid w:val="001D11C0"/>
    <w:rsid w:val="00204852"/>
    <w:rsid w:val="00296111"/>
    <w:rsid w:val="003450E6"/>
    <w:rsid w:val="00357936"/>
    <w:rsid w:val="003839FA"/>
    <w:rsid w:val="0041303B"/>
    <w:rsid w:val="00417F28"/>
    <w:rsid w:val="0045245A"/>
    <w:rsid w:val="004C4E63"/>
    <w:rsid w:val="006A726C"/>
    <w:rsid w:val="006B1E27"/>
    <w:rsid w:val="00714976"/>
    <w:rsid w:val="007544B8"/>
    <w:rsid w:val="00756546"/>
    <w:rsid w:val="007E09A0"/>
    <w:rsid w:val="00833636"/>
    <w:rsid w:val="0083459B"/>
    <w:rsid w:val="008E5A66"/>
    <w:rsid w:val="008F7376"/>
    <w:rsid w:val="00923CD7"/>
    <w:rsid w:val="00A4728D"/>
    <w:rsid w:val="00B629F1"/>
    <w:rsid w:val="00C63A73"/>
    <w:rsid w:val="00C83C4E"/>
    <w:rsid w:val="00D15F0B"/>
    <w:rsid w:val="00DF1AAF"/>
    <w:rsid w:val="00DF1D40"/>
    <w:rsid w:val="00DF5D73"/>
    <w:rsid w:val="00E17DC8"/>
    <w:rsid w:val="00E26270"/>
    <w:rsid w:val="00E26E37"/>
    <w:rsid w:val="00EC7FB9"/>
    <w:rsid w:val="00F31801"/>
    <w:rsid w:val="00F46141"/>
    <w:rsid w:val="00F8717B"/>
    <w:rsid w:val="00F93662"/>
    <w:rsid w:val="047F0FEB"/>
    <w:rsid w:val="08A2569F"/>
    <w:rsid w:val="095C7109"/>
    <w:rsid w:val="12A3207F"/>
    <w:rsid w:val="14074B59"/>
    <w:rsid w:val="183468C7"/>
    <w:rsid w:val="189B6135"/>
    <w:rsid w:val="1A16387D"/>
    <w:rsid w:val="1A954415"/>
    <w:rsid w:val="1AE3248F"/>
    <w:rsid w:val="1CC655B2"/>
    <w:rsid w:val="1DBF097A"/>
    <w:rsid w:val="1FF11203"/>
    <w:rsid w:val="20243BCC"/>
    <w:rsid w:val="21A423E7"/>
    <w:rsid w:val="240E11FD"/>
    <w:rsid w:val="24D03292"/>
    <w:rsid w:val="2A895B33"/>
    <w:rsid w:val="2ABD6F07"/>
    <w:rsid w:val="2B457380"/>
    <w:rsid w:val="2D3C1C9B"/>
    <w:rsid w:val="2D7D0782"/>
    <w:rsid w:val="2F7F3EC8"/>
    <w:rsid w:val="308C120D"/>
    <w:rsid w:val="30E56ABD"/>
    <w:rsid w:val="33242BDA"/>
    <w:rsid w:val="35A45E45"/>
    <w:rsid w:val="37F367A2"/>
    <w:rsid w:val="38F36849"/>
    <w:rsid w:val="3B9013B4"/>
    <w:rsid w:val="3DC35103"/>
    <w:rsid w:val="3DFEC848"/>
    <w:rsid w:val="3EFB86B8"/>
    <w:rsid w:val="43722C3D"/>
    <w:rsid w:val="48926861"/>
    <w:rsid w:val="4A102644"/>
    <w:rsid w:val="4BEB208F"/>
    <w:rsid w:val="4C991AEB"/>
    <w:rsid w:val="4E885277"/>
    <w:rsid w:val="503506B5"/>
    <w:rsid w:val="52EC158D"/>
    <w:rsid w:val="56F84D7F"/>
    <w:rsid w:val="57644157"/>
    <w:rsid w:val="5AF554C4"/>
    <w:rsid w:val="5BFFCD44"/>
    <w:rsid w:val="5C463D5C"/>
    <w:rsid w:val="5C5E2484"/>
    <w:rsid w:val="5D285E53"/>
    <w:rsid w:val="5DFCC7A7"/>
    <w:rsid w:val="610F7765"/>
    <w:rsid w:val="63862972"/>
    <w:rsid w:val="671669DE"/>
    <w:rsid w:val="677B5F12"/>
    <w:rsid w:val="686D394F"/>
    <w:rsid w:val="68A5389A"/>
    <w:rsid w:val="6A7554EE"/>
    <w:rsid w:val="6ABDEA14"/>
    <w:rsid w:val="6BAA2E6F"/>
    <w:rsid w:val="6BB602E5"/>
    <w:rsid w:val="6E8F315B"/>
    <w:rsid w:val="6EB1286D"/>
    <w:rsid w:val="6F43162A"/>
    <w:rsid w:val="727747DC"/>
    <w:rsid w:val="75265D63"/>
    <w:rsid w:val="758E66E0"/>
    <w:rsid w:val="77E3FC68"/>
    <w:rsid w:val="7A100D8F"/>
    <w:rsid w:val="7BFC3351"/>
    <w:rsid w:val="7FD7D6CD"/>
    <w:rsid w:val="7FED3041"/>
    <w:rsid w:val="871F7E83"/>
    <w:rsid w:val="9FEE0C39"/>
    <w:rsid w:val="AF60CE8B"/>
    <w:rsid w:val="DB57B201"/>
    <w:rsid w:val="FBFF3C7D"/>
    <w:rsid w:val="FDF95351"/>
    <w:rsid w:val="FEDF41EC"/>
    <w:rsid w:val="FFF9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420" w:firstLineChars="100"/>
    </w:pPr>
    <w:rPr>
      <w:rFonts w:ascii="Calibri" w:hAnsi="Calibri" w:eastAsia="文星简小标宋" w:cs="Times New Roman"/>
      <w:sz w:val="44"/>
      <w:szCs w:val="20"/>
    </w:rPr>
  </w:style>
  <w:style w:type="paragraph" w:styleId="5">
    <w:name w:val="Balloon Text"/>
    <w:basedOn w:val="1"/>
    <w:link w:val="15"/>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unhideWhenUsed/>
    <w:qFormat/>
    <w:uiPriority w:val="99"/>
    <w:rPr>
      <w:color w:val="0000FF"/>
      <w:u w:val="single"/>
    </w:rPr>
  </w:style>
  <w:style w:type="character" w:customStyle="1" w:styleId="12">
    <w:name w:val="页脚 字符"/>
    <w:link w:val="6"/>
    <w:qFormat/>
    <w:uiPriority w:val="99"/>
    <w:rPr>
      <w:sz w:val="18"/>
    </w:rPr>
  </w:style>
  <w:style w:type="character" w:customStyle="1" w:styleId="13">
    <w:name w:val="页脚 字符1"/>
    <w:basedOn w:val="10"/>
    <w:semiHidden/>
    <w:qFormat/>
    <w:uiPriority w:val="99"/>
    <w:rPr>
      <w:sz w:val="18"/>
      <w:szCs w:val="18"/>
    </w:rPr>
  </w:style>
  <w:style w:type="character" w:customStyle="1" w:styleId="14">
    <w:name w:val="页眉 字符"/>
    <w:basedOn w:val="10"/>
    <w:link w:val="7"/>
    <w:qFormat/>
    <w:uiPriority w:val="99"/>
    <w:rPr>
      <w:sz w:val="18"/>
      <w:szCs w:val="18"/>
    </w:rPr>
  </w:style>
  <w:style w:type="character" w:customStyle="1" w:styleId="15">
    <w:name w:val="批注框文本 字符"/>
    <w:basedOn w:val="10"/>
    <w:link w:val="5"/>
    <w:semiHidden/>
    <w:qFormat/>
    <w:uiPriority w:val="99"/>
    <w:rPr>
      <w:rFonts w:asciiTheme="minorHAnsi" w:hAnsiTheme="minorHAnsi" w:eastAsiaTheme="minorEastAsia" w:cstheme="minorBidi"/>
      <w:kern w:val="2"/>
      <w:sz w:val="18"/>
      <w:szCs w:val="18"/>
    </w:rPr>
  </w:style>
  <w:style w:type="character" w:customStyle="1" w:styleId="16">
    <w:name w:val="bus-line"/>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873</Words>
  <Characters>944</Characters>
  <Lines>7</Lines>
  <Paragraphs>2</Paragraphs>
  <TotalTime>8</TotalTime>
  <ScaleCrop>false</ScaleCrop>
  <LinksUpToDate>false</LinksUpToDate>
  <CharactersWithSpaces>954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2023-03-12T00:17:00Z</dcterms:created>
  <dc:creator>Yuan Zhiting</dc:creator>
  <cp:lastModifiedBy>高艳</cp:lastModifiedBy>
  <dcterms:modified xsi:type="dcterms:W3CDTF">2023-04-01T08:50:25Z</dcterms:modified>
  <dc:title>附件3：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BA8B4F6A5059428D8DB443CCFD5376D7</vt:lpwstr>
  </property>
</Properties>
</file>