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0"/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人才引进迁户核准条件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" w:eastAsia="zh-CN"/>
        </w:rPr>
        <w:t>源自《深圳市人民政府关于印发深圳市户籍迁入若干规定的通知》（深府〔2016〕59号）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val="en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经深圳市认定的高层次人才，且符合该类人才认定标准对应年龄条件的人员。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在国（境）外学习并获得学士以上学位的留学人员，或在国（境）外高等院校、科研机构工作（学习）1年以上、取得一定成果的访问学者和博士后等进修人员。本项所述人员年龄应在45周岁以下。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具有普通高等教育本科以上学历，且年龄在45周岁以下的人员；具有普通高等教育专科以上学历，且年龄在35周岁以下的人员。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具有高级专业技术资格，且年龄在50周岁以下的人员；具有中级专业技术资格，且年龄在45周岁以下的人员。本项所述人员需同时具有中专以上学历。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五、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具有高级技师职业资格，且年龄在45周岁以下的人员；具有技师职业资格，且年龄在40周岁以下的人员；具有高级职业资格，且在深圳市参加社会保险满3年以上、年龄在35周岁以下的人员。本项所述人员的职业资格证书需同时符合深圳市紧缺工种（职业）目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六、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在世界技能大赛和国家级一、二类职业技能竞赛中获奖人员，或获得“中华技能大奖”“全国技术能手”“广东省技术能手”“深圳市技术能手”称号人员，或受深圳市委、市政府表彰的人员。本项所述人员年龄需在45周岁以下。</w:t>
      </w:r>
    </w:p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3BC3141"/>
    <w:rsid w:val="63F7EC67"/>
    <w:rsid w:val="6D2C52B9"/>
    <w:rsid w:val="79737083"/>
    <w:rsid w:val="7BFF3E35"/>
    <w:rsid w:val="7E7CB903"/>
    <w:rsid w:val="7EDF03FA"/>
    <w:rsid w:val="7FEF5AF8"/>
    <w:rsid w:val="D7FCE74E"/>
    <w:rsid w:val="EDFF307D"/>
    <w:rsid w:val="FB6F567A"/>
    <w:rsid w:val="FEEE976E"/>
    <w:rsid w:val="FF77966A"/>
    <w:rsid w:val="FFFB8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房改科</cp:lastModifiedBy>
  <dcterms:modified xsi:type="dcterms:W3CDTF">2025-03-24T09:09:20Z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6F0D620C1A8040B696AC36E41DA1DBAB</vt:lpwstr>
  </property>
</Properties>
</file>