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highlight w:val="none"/>
        </w:rPr>
        <w:t>瑾华庭</w:t>
      </w:r>
      <w:r>
        <w:rPr>
          <w:rFonts w:ascii="宋体" w:hAnsi="宋体" w:eastAsia="宋体"/>
          <w:sz w:val="24"/>
          <w:szCs w:val="24"/>
          <w:highlight w:val="none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情况</w:t>
      </w:r>
      <w:r>
        <w:rPr>
          <w:rFonts w:ascii="宋体" w:hAnsi="宋体" w:eastAsia="宋体"/>
          <w:sz w:val="24"/>
          <w:szCs w:val="24"/>
          <w:highlight w:val="none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（一）地理位置。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马田街道薯田埔社区科裕五路与科裕三路交汇处。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（二）交通条件。</w:t>
      </w:r>
      <w:r>
        <w:rPr>
          <w:rFonts w:hint="eastAsia" w:ascii="宋体" w:hAnsi="宋体" w:eastAsia="宋体"/>
          <w:sz w:val="24"/>
          <w:szCs w:val="24"/>
          <w:highlight w:val="none"/>
        </w:rPr>
        <w:t>项目附近地铁线路为6号线薯田埔站，距离项目约350米；附近公交站有薯田埔站（629路、M234路、M284路、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M365路、</w:t>
      </w:r>
      <w:r>
        <w:rPr>
          <w:rFonts w:hint="eastAsia" w:ascii="宋体" w:hAnsi="宋体" w:eastAsia="宋体"/>
          <w:sz w:val="24"/>
          <w:szCs w:val="24"/>
          <w:highlight w:val="none"/>
        </w:rPr>
        <w:t>M411路、M4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宋体" w:hAnsi="宋体" w:eastAsia="宋体"/>
          <w:sz w:val="24"/>
          <w:szCs w:val="24"/>
          <w:highlight w:val="none"/>
        </w:rPr>
        <w:t>路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</w:rPr>
        <w:t>M495路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M548路</w:t>
      </w:r>
      <w:r>
        <w:rPr>
          <w:rFonts w:hint="eastAsia" w:ascii="宋体" w:hAnsi="宋体" w:eastAsia="宋体"/>
          <w:sz w:val="24"/>
          <w:szCs w:val="24"/>
          <w:highlight w:val="none"/>
        </w:rPr>
        <w:t>等）、康泰生物（</w:t>
      </w:r>
      <w:r>
        <w:rPr>
          <w:rFonts w:ascii="宋体" w:hAnsi="宋体" w:eastAsia="宋体"/>
          <w:sz w:val="24"/>
          <w:szCs w:val="24"/>
          <w:highlight w:val="none"/>
        </w:rPr>
        <w:t>629路</w:t>
      </w:r>
      <w:r>
        <w:rPr>
          <w:rFonts w:hint="eastAsia" w:ascii="宋体" w:hAnsi="宋体" w:eastAsia="宋体"/>
          <w:sz w:val="24"/>
          <w:szCs w:val="24"/>
          <w:highlight w:val="none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M337路</w:t>
      </w:r>
      <w:r>
        <w:rPr>
          <w:rFonts w:hint="eastAsia" w:ascii="宋体" w:hAnsi="宋体" w:eastAsia="宋体"/>
          <w:sz w:val="24"/>
          <w:szCs w:val="24"/>
          <w:highlight w:val="none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M411路</w:t>
      </w:r>
      <w:r>
        <w:rPr>
          <w:rFonts w:hint="eastAsia" w:ascii="宋体" w:hAnsi="宋体" w:eastAsia="宋体"/>
          <w:sz w:val="24"/>
          <w:szCs w:val="24"/>
          <w:highlight w:val="none"/>
        </w:rPr>
        <w:t>等）。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（三）教育配套。</w:t>
      </w:r>
      <w:r>
        <w:rPr>
          <w:rFonts w:ascii="宋体" w:hAnsi="宋体" w:eastAsia="宋体"/>
          <w:sz w:val="24"/>
          <w:szCs w:val="24"/>
          <w:highlight w:val="none"/>
        </w:rPr>
        <w:t>本项目配</w:t>
      </w:r>
      <w:r>
        <w:rPr>
          <w:rFonts w:hint="eastAsia" w:ascii="宋体" w:hAnsi="宋体" w:eastAsia="宋体"/>
          <w:sz w:val="24"/>
          <w:szCs w:val="24"/>
          <w:highlight w:val="none"/>
        </w:rPr>
        <w:t>套1所</w:t>
      </w:r>
      <w:r>
        <w:rPr>
          <w:rFonts w:ascii="宋体" w:hAnsi="宋体" w:eastAsia="宋体"/>
          <w:sz w:val="24"/>
          <w:szCs w:val="24"/>
          <w:highlight w:val="none"/>
        </w:rPr>
        <w:t>幼儿园，具体</w:t>
      </w:r>
      <w:r>
        <w:rPr>
          <w:rFonts w:hint="eastAsia" w:ascii="宋体" w:hAnsi="宋体" w:eastAsia="宋体"/>
          <w:sz w:val="24"/>
          <w:szCs w:val="24"/>
          <w:highlight w:val="none"/>
        </w:rPr>
        <w:t>招生标准</w:t>
      </w:r>
      <w:r>
        <w:rPr>
          <w:rFonts w:ascii="宋体" w:hAnsi="宋体" w:eastAsia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/>
          <w:sz w:val="24"/>
          <w:szCs w:val="24"/>
          <w:highlight w:val="none"/>
        </w:rPr>
        <w:t>幼儿园</w:t>
      </w:r>
      <w:r>
        <w:rPr>
          <w:rFonts w:ascii="宋体" w:hAnsi="宋体" w:eastAsia="宋体"/>
          <w:sz w:val="24"/>
          <w:szCs w:val="24"/>
          <w:highlight w:val="none"/>
        </w:rPr>
        <w:t>公布的</w:t>
      </w:r>
      <w:r>
        <w:rPr>
          <w:rFonts w:hint="eastAsia" w:ascii="宋体" w:hAnsi="宋体" w:eastAsia="宋体"/>
          <w:sz w:val="24"/>
          <w:szCs w:val="24"/>
          <w:highlight w:val="none"/>
        </w:rPr>
        <w:t>招生</w:t>
      </w:r>
      <w:r>
        <w:rPr>
          <w:rFonts w:ascii="宋体" w:hAnsi="宋体" w:eastAsia="宋体"/>
          <w:sz w:val="24"/>
          <w:szCs w:val="24"/>
          <w:highlight w:val="none"/>
        </w:rPr>
        <w:t>方案为准</w:t>
      </w:r>
      <w:r>
        <w:rPr>
          <w:rFonts w:hint="eastAsia" w:ascii="宋体" w:hAnsi="宋体" w:eastAsia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3.2</w:t>
      </w:r>
      <w:r>
        <w:rPr>
          <w:rFonts w:ascii="宋体" w:hAnsi="宋体" w:eastAsia="宋体"/>
          <w:sz w:val="24"/>
          <w:szCs w:val="24"/>
          <w:highlight w:val="none"/>
        </w:rPr>
        <w:t>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月，物业专项维修基金：0.25元/㎡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2.本项目停车位共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1651</w:t>
      </w:r>
      <w:r>
        <w:rPr>
          <w:rFonts w:ascii="宋体" w:hAnsi="宋体" w:eastAsia="宋体"/>
          <w:sz w:val="24"/>
          <w:szCs w:val="24"/>
          <w:highlight w:val="none"/>
        </w:rPr>
        <w:t>个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</w:rPr>
        <w:t>地面停车位736个 地下915个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/>
          <w:sz w:val="24"/>
          <w:szCs w:val="24"/>
          <w:highlight w:val="none"/>
        </w:rPr>
        <w:t>，停车收费标准</w:t>
      </w:r>
      <w:r>
        <w:rPr>
          <w:rFonts w:hint="eastAsia" w:ascii="宋体" w:hAnsi="宋体" w:eastAsia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200</w:t>
      </w:r>
      <w:r>
        <w:rPr>
          <w:rFonts w:ascii="宋体" w:hAnsi="宋体" w:eastAsia="宋体"/>
          <w:sz w:val="24"/>
          <w:szCs w:val="24"/>
          <w:highlight w:val="none"/>
        </w:rPr>
        <w:t>元/月</w:t>
      </w:r>
      <w:r>
        <w:rPr>
          <w:rFonts w:hint="eastAsia" w:ascii="宋体" w:hAnsi="宋体" w:eastAsia="宋体"/>
          <w:sz w:val="24"/>
          <w:szCs w:val="24"/>
          <w:highlight w:val="none"/>
        </w:rPr>
        <w:t>。本项目</w:t>
      </w:r>
      <w:r>
        <w:rPr>
          <w:rFonts w:ascii="宋体" w:hAnsi="宋体" w:eastAsia="宋体"/>
          <w:sz w:val="24"/>
          <w:szCs w:val="24"/>
          <w:highlight w:val="none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物业管理中心电话：0755-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22666690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</w:rPr>
        <w:t>及</w:t>
      </w:r>
      <w:r>
        <w:rPr>
          <w:rFonts w:ascii="宋体" w:hAnsi="宋体" w:eastAsia="宋体"/>
          <w:sz w:val="24"/>
          <w:szCs w:val="24"/>
          <w:highlight w:val="none"/>
        </w:rPr>
        <w:t>抽油烟机，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（七）入住办理及合同起租计费时间：本项目尚有部分装修工程待收尾，租赁合同的起租时间为预估时间，实际入住办理时间及合同起租计费时间均以入住通知书为准。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 xml:space="preserve">（一）项目周边重要提示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1.本</w:t>
      </w:r>
      <w:r>
        <w:rPr>
          <w:rFonts w:hint="eastAsia" w:ascii="宋体" w:hAnsi="宋体" w:eastAsia="宋体"/>
          <w:sz w:val="24"/>
          <w:szCs w:val="24"/>
          <w:highlight w:val="none"/>
        </w:rPr>
        <w:t>项目周边处于大开发大建设阶段，且周边临近深圳康泰生物制品股份有限公司(光明基地)等生产型企业，可能存在噪音、震动、粉尘、异味等影响</w:t>
      </w:r>
      <w:r>
        <w:rPr>
          <w:rFonts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2.本项目配建了</w:t>
      </w:r>
      <w:r>
        <w:rPr>
          <w:rFonts w:hint="eastAsia" w:ascii="宋体" w:hAnsi="宋体" w:eastAsia="宋体"/>
          <w:sz w:val="24"/>
          <w:szCs w:val="24"/>
          <w:highlight w:val="none"/>
        </w:rPr>
        <w:t>1</w:t>
      </w:r>
      <w:r>
        <w:rPr>
          <w:rFonts w:ascii="宋体" w:hAnsi="宋体" w:eastAsia="宋体"/>
          <w:sz w:val="24"/>
          <w:szCs w:val="24"/>
          <w:highlight w:val="none"/>
        </w:rPr>
        <w:t>所幼儿园，</w:t>
      </w:r>
      <w:r>
        <w:rPr>
          <w:rFonts w:hint="eastAsia" w:ascii="宋体" w:hAnsi="宋体" w:eastAsia="宋体"/>
          <w:sz w:val="24"/>
          <w:szCs w:val="24"/>
          <w:highlight w:val="none"/>
        </w:rPr>
        <w:t>但周边学校（含幼儿园）学位均处于紧张状态，无法完全满足承租住户适龄儿童入读需求，具体情况以区教育局或项目周边学校发布的信息为准。如有适龄儿童入读需求，请充分知晓项目情况，结合家庭实际需求谨慎选择</w:t>
      </w:r>
      <w:r>
        <w:rPr>
          <w:rFonts w:ascii="宋体" w:hAnsi="宋体" w:eastAsia="宋体"/>
          <w:sz w:val="24"/>
          <w:szCs w:val="24"/>
          <w:highlight w:val="none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3.本项目</w:t>
      </w:r>
      <w:r>
        <w:rPr>
          <w:rFonts w:hint="eastAsia" w:ascii="宋体" w:hAnsi="宋体" w:eastAsia="宋体"/>
          <w:sz w:val="24"/>
          <w:szCs w:val="24"/>
          <w:highlight w:val="none"/>
        </w:rPr>
        <w:t>周边商业配套不足，1公里范围内无标准化菜市场、大型超市</w:t>
      </w:r>
      <w:r>
        <w:rPr>
          <w:rFonts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.本项目</w:t>
      </w:r>
      <w:r>
        <w:rPr>
          <w:rFonts w:hint="eastAsia" w:ascii="宋体" w:hAnsi="宋体" w:eastAsia="宋体"/>
          <w:sz w:val="24"/>
          <w:szCs w:val="24"/>
          <w:highlight w:val="none"/>
        </w:rPr>
        <w:t>正门道路属于</w:t>
      </w:r>
      <w:r>
        <w:rPr>
          <w:rFonts w:ascii="宋体" w:hAnsi="宋体" w:eastAsia="宋体"/>
          <w:sz w:val="24"/>
          <w:szCs w:val="24"/>
          <w:highlight w:val="none"/>
        </w:rPr>
        <w:t>红线外</w:t>
      </w:r>
      <w:r>
        <w:rPr>
          <w:rFonts w:hint="eastAsia" w:ascii="宋体" w:hAnsi="宋体" w:eastAsia="宋体"/>
          <w:sz w:val="24"/>
          <w:szCs w:val="24"/>
          <w:highlight w:val="none"/>
        </w:rPr>
        <w:t>，由区工务署负责建设，可能影响出行。同时道路施工过程可能产生</w:t>
      </w:r>
      <w:r>
        <w:rPr>
          <w:rFonts w:ascii="宋体" w:hAnsi="宋体" w:eastAsia="宋体"/>
          <w:sz w:val="24"/>
          <w:szCs w:val="24"/>
          <w:highlight w:val="none"/>
        </w:rPr>
        <w:t>噪音、光线、味道等可能对本项目造成影响，非出租人可控或可影响范围。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</w:t>
      </w:r>
      <w:r>
        <w:rPr>
          <w:rFonts w:ascii="宋体" w:hAnsi="宋体" w:eastAsia="宋体"/>
          <w:sz w:val="24"/>
          <w:szCs w:val="24"/>
          <w:highlight w:val="none"/>
        </w:rPr>
        <w:t>.本项目规划的非机动车停放区域有限，后续电动车停放及充电可能较紧张。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 xml:space="preserve">（二）楼体结构及装修提示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本项目不同楼层、不同单</w:t>
      </w:r>
      <w:r>
        <w:rPr>
          <w:rFonts w:hint="eastAsia" w:ascii="宋体" w:hAnsi="宋体" w:eastAsia="宋体"/>
          <w:sz w:val="24"/>
          <w:szCs w:val="24"/>
          <w:highlight w:val="none"/>
        </w:rPr>
        <w:t>元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  <w:highlight w:val="none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确认）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highlight w:val="none"/>
          <w:u w:val="single"/>
        </w:rPr>
      </w:pPr>
    </w:p>
    <w:p>
      <w:pPr>
        <w:spacing w:line="276" w:lineRule="auto"/>
        <w:rPr>
          <w:rFonts w:hint="eastAsia" w:ascii="宋体" w:hAnsi="宋体" w:eastAsia="宋体"/>
          <w:sz w:val="24"/>
          <w:szCs w:val="24"/>
          <w:highlight w:val="none"/>
          <w:u w:val="single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F837D33"/>
    <w:rsid w:val="207F50E2"/>
    <w:rsid w:val="2ACA052F"/>
    <w:rsid w:val="2D6A2F45"/>
    <w:rsid w:val="3F9F1F66"/>
    <w:rsid w:val="4D0E2E4A"/>
    <w:rsid w:val="63035E78"/>
    <w:rsid w:val="70E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1142</Words>
  <Characters>1233</Characters>
  <Lines>10</Lines>
  <Paragraphs>2</Paragraphs>
  <TotalTime>0</TotalTime>
  <ScaleCrop>false</ScaleCrop>
  <LinksUpToDate>false</LinksUpToDate>
  <CharactersWithSpaces>1493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Lenovo</cp:lastModifiedBy>
  <dcterms:modified xsi:type="dcterms:W3CDTF">2025-05-28T02:30:45Z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774DECE3171C4157981D3AC725B8E803</vt:lpwstr>
  </property>
</Properties>
</file>