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为让申请人完整、充分、准确地了解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华润置地公园九里花园</w:t>
      </w:r>
      <w:r>
        <w:rPr>
          <w:rFonts w:ascii="宋体" w:hAnsi="宋体" w:eastAsia="宋体"/>
          <w:sz w:val="24"/>
          <w:szCs w:val="24"/>
        </w:rPr>
        <w:t>项目（以下简称“本项目”）</w:t>
      </w:r>
      <w:r>
        <w:rPr>
          <w:rFonts w:hint="eastAsia" w:ascii="宋体" w:hAnsi="宋体" w:eastAsia="宋体"/>
          <w:sz w:val="24"/>
          <w:szCs w:val="24"/>
        </w:rPr>
        <w:t xml:space="preserve"> 情况</w:t>
      </w:r>
      <w:r>
        <w:rPr>
          <w:rFonts w:ascii="宋体" w:hAnsi="宋体" w:eastAsia="宋体"/>
          <w:sz w:val="24"/>
          <w:szCs w:val="24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（一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）地理位置。</w:t>
      </w:r>
      <w:r>
        <w:rPr>
          <w:rFonts w:ascii="宋体" w:hAnsi="宋体" w:eastAsia="宋体"/>
          <w:sz w:val="24"/>
          <w:szCs w:val="24"/>
          <w:highlight w:val="none"/>
        </w:rPr>
        <w:t>本项目位于深圳市</w:t>
      </w:r>
      <w:r>
        <w:rPr>
          <w:rFonts w:hint="eastAsia" w:ascii="宋体" w:hAnsi="宋体" w:eastAsia="宋体"/>
          <w:sz w:val="24"/>
          <w:szCs w:val="24"/>
          <w:highlight w:val="none"/>
        </w:rPr>
        <w:t>光明</w:t>
      </w:r>
      <w:r>
        <w:rPr>
          <w:rFonts w:ascii="宋体" w:hAnsi="宋体" w:eastAsia="宋体"/>
          <w:sz w:val="24"/>
          <w:szCs w:val="24"/>
          <w:highlight w:val="none"/>
        </w:rPr>
        <w:t>区</w:t>
      </w:r>
      <w:r>
        <w:rPr>
          <w:rFonts w:hint="eastAsia" w:ascii="宋体" w:hAnsi="宋体" w:eastAsia="宋体"/>
          <w:sz w:val="24"/>
          <w:szCs w:val="24"/>
          <w:highlight w:val="none"/>
        </w:rPr>
        <w:t>马田街道南光高速薯田埔龟山公园西南侧约90米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（二）交通条件。</w:t>
      </w:r>
      <w:r>
        <w:rPr>
          <w:rFonts w:hint="eastAsia" w:ascii="宋体" w:hAnsi="宋体" w:eastAsia="宋体"/>
          <w:sz w:val="24"/>
          <w:szCs w:val="24"/>
        </w:rPr>
        <w:t>项目附近地铁线路为6号线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合水口</w:t>
      </w:r>
      <w:r>
        <w:rPr>
          <w:rFonts w:hint="eastAsia" w:ascii="宋体" w:hAnsi="宋体" w:eastAsia="宋体"/>
          <w:sz w:val="24"/>
          <w:szCs w:val="24"/>
        </w:rPr>
        <w:t>站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及薯田埔站</w:t>
      </w:r>
      <w:r>
        <w:rPr>
          <w:rFonts w:hint="eastAsia" w:ascii="宋体" w:hAnsi="宋体" w:eastAsia="宋体"/>
          <w:sz w:val="24"/>
          <w:szCs w:val="24"/>
        </w:rPr>
        <w:t>，距离项目约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1公里左右</w:t>
      </w:r>
      <w:r>
        <w:rPr>
          <w:rFonts w:hint="eastAsia" w:ascii="宋体" w:hAnsi="宋体" w:eastAsia="宋体"/>
          <w:sz w:val="24"/>
          <w:szCs w:val="24"/>
        </w:rPr>
        <w:t>；附近公交站有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新兴工业集团</w:t>
      </w:r>
      <w:r>
        <w:rPr>
          <w:rFonts w:hint="eastAsia" w:ascii="宋体" w:hAnsi="宋体" w:eastAsia="宋体"/>
          <w:sz w:val="24"/>
          <w:szCs w:val="24"/>
        </w:rPr>
        <w:t>站（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M455</w:t>
      </w:r>
      <w:r>
        <w:rPr>
          <w:rFonts w:hint="eastAsia" w:ascii="宋体" w:hAnsi="宋体" w:eastAsia="宋体"/>
          <w:sz w:val="24"/>
          <w:szCs w:val="24"/>
        </w:rPr>
        <w:t>路）、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龟山公园北站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M365</w:t>
      </w:r>
      <w:r>
        <w:rPr>
          <w:rFonts w:ascii="宋体" w:hAnsi="宋体" w:eastAsia="宋体"/>
          <w:sz w:val="24"/>
          <w:szCs w:val="24"/>
        </w:rPr>
        <w:t>路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马田村路口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M455</w:t>
      </w:r>
      <w:r>
        <w:rPr>
          <w:rFonts w:hint="eastAsia" w:ascii="宋体" w:hAnsi="宋体" w:eastAsia="宋体"/>
          <w:sz w:val="24"/>
          <w:szCs w:val="24"/>
        </w:rPr>
        <w:t>路）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（三）教育配套。</w:t>
      </w:r>
      <w:r>
        <w:rPr>
          <w:rFonts w:ascii="宋体" w:hAnsi="宋体" w:eastAsia="宋体"/>
          <w:sz w:val="24"/>
          <w:szCs w:val="24"/>
        </w:rPr>
        <w:t>本项目配</w:t>
      </w:r>
      <w:r>
        <w:rPr>
          <w:rFonts w:hint="eastAsia" w:ascii="宋体" w:hAnsi="宋体" w:eastAsia="宋体"/>
          <w:sz w:val="24"/>
          <w:szCs w:val="24"/>
        </w:rPr>
        <w:t>套1所</w:t>
      </w:r>
      <w:r>
        <w:rPr>
          <w:rFonts w:ascii="宋体" w:hAnsi="宋体" w:eastAsia="宋体"/>
          <w:sz w:val="24"/>
          <w:szCs w:val="24"/>
        </w:rPr>
        <w:t>幼儿园，具体</w:t>
      </w:r>
      <w:r>
        <w:rPr>
          <w:rFonts w:hint="eastAsia" w:ascii="宋体" w:hAnsi="宋体" w:eastAsia="宋体"/>
          <w:sz w:val="24"/>
          <w:szCs w:val="24"/>
        </w:rPr>
        <w:t>招生标准</w:t>
      </w:r>
      <w:r>
        <w:rPr>
          <w:rFonts w:ascii="宋体" w:hAnsi="宋体" w:eastAsia="宋体"/>
          <w:sz w:val="24"/>
          <w:szCs w:val="24"/>
        </w:rPr>
        <w:t>以</w:t>
      </w:r>
      <w:r>
        <w:rPr>
          <w:rFonts w:hint="eastAsia" w:ascii="宋体" w:hAnsi="宋体" w:eastAsia="宋体"/>
          <w:sz w:val="24"/>
          <w:szCs w:val="24"/>
        </w:rPr>
        <w:t>幼儿园</w:t>
      </w:r>
      <w:r>
        <w:rPr>
          <w:rFonts w:ascii="宋体" w:hAnsi="宋体" w:eastAsia="宋体"/>
          <w:sz w:val="24"/>
          <w:szCs w:val="24"/>
        </w:rPr>
        <w:t>公布的</w:t>
      </w:r>
      <w:r>
        <w:rPr>
          <w:rFonts w:hint="eastAsia" w:ascii="宋体" w:hAnsi="宋体" w:eastAsia="宋体"/>
          <w:sz w:val="24"/>
          <w:szCs w:val="24"/>
        </w:rPr>
        <w:t>招生</w:t>
      </w:r>
      <w:r>
        <w:rPr>
          <w:rFonts w:ascii="宋体" w:hAnsi="宋体" w:eastAsia="宋体"/>
          <w:sz w:val="24"/>
          <w:szCs w:val="24"/>
        </w:rPr>
        <w:t>方案为准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保证金现场签约扫码支付，租金通过“自在安居”APP或小程序在线支付，承租人需每月5日前按时支付租金，以免产生违约金。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（五）物业管理费、物业专项维修基金、停车位、水电燃气费：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1.项目物业管理费：</w:t>
      </w:r>
      <w:r>
        <w:rPr>
          <w:rFonts w:hint="eastAsia" w:ascii="宋体" w:hAnsi="宋体" w:eastAsia="宋体"/>
          <w:sz w:val="24"/>
          <w:szCs w:val="24"/>
        </w:rPr>
        <w:t>3.9</w:t>
      </w:r>
      <w:r>
        <w:rPr>
          <w:rFonts w:ascii="宋体" w:hAnsi="宋体" w:eastAsia="宋体"/>
          <w:sz w:val="24"/>
          <w:szCs w:val="24"/>
        </w:rPr>
        <w:t>元/㎡▪月，物业专项维修基金：0.25元/㎡</w:t>
      </w:r>
      <w:r>
        <w:rPr>
          <w:rFonts w:ascii="Times New Roman" w:hAnsi="Times New Roman" w:eastAsia="宋体" w:cs="Times New Roman"/>
          <w:sz w:val="24"/>
          <w:szCs w:val="24"/>
        </w:rPr>
        <w:t>▪</w:t>
      </w:r>
      <w:r>
        <w:rPr>
          <w:rFonts w:ascii="宋体" w:hAnsi="宋体" w:eastAsia="宋体"/>
          <w:sz w:val="24"/>
          <w:szCs w:val="24"/>
        </w:rPr>
        <w:t>月；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目工</w:t>
      </w:r>
      <w:r>
        <w:rPr>
          <w:rFonts w:hint="eastAsia" w:ascii="宋体" w:hAnsi="宋体" w:eastAsia="宋体"/>
          <w:sz w:val="24"/>
          <w:szCs w:val="24"/>
        </w:rPr>
        <w:t>865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户，</w:t>
      </w:r>
      <w:r>
        <w:rPr>
          <w:rFonts w:hint="eastAsia" w:ascii="宋体" w:hAnsi="宋体" w:eastAsia="宋体"/>
          <w:sz w:val="24"/>
          <w:szCs w:val="24"/>
        </w:rPr>
        <w:t>车位数887</w:t>
      </w:r>
      <w:r>
        <w:rPr>
          <w:rFonts w:ascii="宋体" w:hAnsi="宋体" w:eastAsia="宋体"/>
          <w:sz w:val="24"/>
          <w:szCs w:val="24"/>
        </w:rPr>
        <w:t>，停车收费标准</w:t>
      </w:r>
      <w:r>
        <w:rPr>
          <w:rFonts w:hint="eastAsia" w:ascii="宋体" w:hAnsi="宋体" w:eastAsia="宋体"/>
          <w:sz w:val="24"/>
          <w:szCs w:val="24"/>
        </w:rPr>
        <w:t>250元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/月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（具体以物业现场公示的收费标准为准）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</w:t>
      </w:r>
      <w:r>
        <w:rPr>
          <w:rFonts w:ascii="宋体" w:hAnsi="宋体" w:eastAsia="宋体"/>
          <w:sz w:val="24"/>
          <w:szCs w:val="24"/>
          <w:highlight w:val="none"/>
        </w:rPr>
        <w:t>物业管理中心电话：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0755-22365358</w:t>
      </w:r>
      <w:r>
        <w:rPr>
          <w:rFonts w:ascii="宋体" w:hAnsi="宋体" w:eastAsia="宋体"/>
          <w:sz w:val="24"/>
          <w:szCs w:val="24"/>
          <w:highlight w:val="none"/>
        </w:rPr>
        <w:t xml:space="preserve">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.水、电、燃气费</w:t>
      </w:r>
      <w:r>
        <w:rPr>
          <w:rFonts w:hint="eastAsia" w:ascii="宋体" w:hAnsi="宋体" w:eastAsia="宋体"/>
          <w:sz w:val="24"/>
          <w:szCs w:val="24"/>
          <w:highlight w:val="none"/>
        </w:rPr>
        <w:t>由相关单位收取，具体</w:t>
      </w:r>
      <w:r>
        <w:rPr>
          <w:rFonts w:ascii="宋体" w:hAnsi="宋体" w:eastAsia="宋体"/>
          <w:sz w:val="24"/>
          <w:szCs w:val="24"/>
          <w:highlight w:val="none"/>
        </w:rPr>
        <w:t>咨询电话：供电局95598；水务集团82137777；燃气公司0755-25199999。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情况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</w:rPr>
        <w:t>仅</w:t>
      </w:r>
      <w:r>
        <w:rPr>
          <w:rFonts w:ascii="宋体" w:hAnsi="宋体" w:eastAsia="宋体"/>
          <w:sz w:val="24"/>
          <w:szCs w:val="24"/>
          <w:highlight w:val="none"/>
        </w:rPr>
        <w:t>配备燃气灶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ascii="宋体" w:hAnsi="宋体" w:eastAsia="宋体"/>
          <w:sz w:val="24"/>
          <w:szCs w:val="24"/>
          <w:highlight w:val="none"/>
        </w:rPr>
        <w:t>抽油烟机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空调（五级能耗）等</w:t>
      </w:r>
      <w:r>
        <w:rPr>
          <w:rFonts w:ascii="宋体" w:hAnsi="宋体" w:eastAsia="宋体"/>
          <w:sz w:val="24"/>
          <w:szCs w:val="24"/>
          <w:highlight w:val="none"/>
        </w:rPr>
        <w:t>，具体以房屋交付现状为准。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二、不利因素影响的重要提示 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噪音及其他提示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本项目东邻规划龟竹路、西邻公明西环路/南光高速、南邻规划通兴路及规划市政绿化带，市政路的车辆通行会存在一定的噪音影响及景观遮挡；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本项目西侧违建厂房短时间内未能拆除，东侧及南侧为老旧小区或厂房，北侧是公园及市政规划用地，后续可能规划拆迁造成噪音、粉尘影响；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本项目东北侧为马山头学校、龟山公园/公园广场，学校日常运营及居民活动可能对住户存在一定噪音影响；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本项目化粪池设有3处，位于1栋B座西南侧，在清掏期间不排除会对周边住户及商业造成一定的异味影响；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5.本项目1A栋、1B、5栋及6栋外墙设有商业排油烟风管，排油烟风机设置于塔楼屋面层，可能对住户造成一定的噪音及环境影响；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6.本项目商业配套暂未投入使用。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 xml:space="preserve">）楼体结构及装修提示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本项目出于整体方案设计考虑，各座进入方式及楼层会有不同，包括不限于步入方向、室内空间形式及尺度等方面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/>
          <w:sz w:val="24"/>
          <w:szCs w:val="24"/>
          <w:highlight w:val="none"/>
        </w:rPr>
        <w:t>以实际交付为准。</w:t>
      </w:r>
    </w:p>
    <w:p>
      <w:pPr>
        <w:spacing w:line="276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（由本人亲自誊写确认）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  <w:bookmarkStart w:id="0" w:name="_GoBack"/>
      <w:bookmarkEnd w:id="0"/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1758D5"/>
    <w:rsid w:val="001C0BCB"/>
    <w:rsid w:val="00222FC3"/>
    <w:rsid w:val="00234FF4"/>
    <w:rsid w:val="00326CD2"/>
    <w:rsid w:val="003300E7"/>
    <w:rsid w:val="00390E13"/>
    <w:rsid w:val="00392E74"/>
    <w:rsid w:val="003C3B73"/>
    <w:rsid w:val="003F3148"/>
    <w:rsid w:val="004E052C"/>
    <w:rsid w:val="0057657F"/>
    <w:rsid w:val="00812E52"/>
    <w:rsid w:val="0092540D"/>
    <w:rsid w:val="00965B56"/>
    <w:rsid w:val="009B6EC3"/>
    <w:rsid w:val="009F16AF"/>
    <w:rsid w:val="00A002D5"/>
    <w:rsid w:val="00A356CC"/>
    <w:rsid w:val="00A56B9E"/>
    <w:rsid w:val="00AF7151"/>
    <w:rsid w:val="00B16163"/>
    <w:rsid w:val="00B82AEE"/>
    <w:rsid w:val="00B85455"/>
    <w:rsid w:val="00BB3837"/>
    <w:rsid w:val="00BB3DCF"/>
    <w:rsid w:val="00BC7F9D"/>
    <w:rsid w:val="00C33F8A"/>
    <w:rsid w:val="00CF1FAD"/>
    <w:rsid w:val="00D11B88"/>
    <w:rsid w:val="00EC539A"/>
    <w:rsid w:val="0B89067A"/>
    <w:rsid w:val="10D97921"/>
    <w:rsid w:val="19CF6119"/>
    <w:rsid w:val="1AEF715B"/>
    <w:rsid w:val="207F50E2"/>
    <w:rsid w:val="2A376107"/>
    <w:rsid w:val="2D6A2F45"/>
    <w:rsid w:val="2F186AD1"/>
    <w:rsid w:val="32D10198"/>
    <w:rsid w:val="39CC5371"/>
    <w:rsid w:val="3D5877B1"/>
    <w:rsid w:val="40A5190D"/>
    <w:rsid w:val="44C53E18"/>
    <w:rsid w:val="63035E78"/>
    <w:rsid w:val="6DAD3FCA"/>
    <w:rsid w:val="75B95F5A"/>
    <w:rsid w:val="7A71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991</Words>
  <Characters>1061</Characters>
  <Lines>10</Lines>
  <Paragraphs>2</Paragraphs>
  <TotalTime>160</TotalTime>
  <ScaleCrop>false</ScaleCrop>
  <LinksUpToDate>false</LinksUpToDate>
  <CharactersWithSpaces>1357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黄瑞君</cp:lastModifiedBy>
  <dcterms:modified xsi:type="dcterms:W3CDTF">2025-06-25T07:42:22Z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eyJoZGlkIjoiOTQ0MGE1ZTE2ZmJiYTI4N2U2Y2EwZDFkZTk0Yjg5YjIiLCJ1c2VySWQiOiI0MjMyMjc1MzAifQ==</vt:lpwstr>
  </property>
  <property fmtid="{D5CDD505-2E9C-101B-9397-08002B2CF9AE}" pid="3" name="KSOProductBuildVer">
    <vt:lpwstr>2052-11.8.2.12085</vt:lpwstr>
  </property>
  <property fmtid="{D5CDD505-2E9C-101B-9397-08002B2CF9AE}" pid="4" name="ICV">
    <vt:lpwstr>A186BA2CDB644B7ABF06C05A63B5E02D_13</vt:lpwstr>
  </property>
</Properties>
</file>